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drawing>
          <wp:inline distT="0" distB="0" distL="114300" distR="114300">
            <wp:extent cx="5934075" cy="8338185"/>
            <wp:effectExtent l="0" t="0" r="9525" b="5715"/>
            <wp:docPr id="2" name="Изображение 2" descr="img-211029020615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-211029020615-00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833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bookmarkStart w:id="2" w:name="_GoBack"/>
      <w:bookmarkEnd w:id="2"/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Содержание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Паспорт Программы развития ………………………………………………… ………2-7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Информационная справка…………………………………………………………..........7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Характеристика текущего состояния образования в школе: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ресурсы и условия достижения результата……………………………………………7-9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Раздел 1.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Программа </w:t>
      </w:r>
      <w:r>
        <w:rPr>
          <w:rFonts w:ascii="Times New Roman" w:hAnsi="Times New Roman" w:eastAsia="Calibri" w:cs="Times New Roman"/>
          <w:i/>
          <w:sz w:val="24"/>
          <w:szCs w:val="24"/>
          <w:lang w:eastAsia="ru-RU"/>
        </w:rPr>
        <w:t>«</w:t>
      </w: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Повышения качества образования в муниципальном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бюджетном общеобразовательном учреждение «Стретенская средняя школа»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имени Героя Советского Союза Петра Михайловича Бахарева на 2020-2023 год»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Актуальность программы………………………………………………………………9-15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>SWOT – анализ потенциала развития школы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…………………………………………15-20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Правовые основания разработки……………………………………………………… 20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>Основные задачи. Глобальные результаты изменений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>Руководство и контроль реализации Программы……………………………………   20-21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 xml:space="preserve">Проект 1. «Эффективное управление – профессиональный учитель-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>успешный ученик» ………………………………………………………………………21-31</w:t>
      </w:r>
    </w:p>
    <w:p>
      <w:pPr>
        <w:spacing w:after="0" w:line="240" w:lineRule="auto"/>
        <w:rPr>
          <w:rFonts w:ascii="Times New Roman" w:hAnsi="Times New Roman" w:eastAsia="Calibri" w:cs="Times New Roman"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>Проект 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  «Школа проектирования» …………………………………………………   31-37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>Проект 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«Формирующее оценивание как средство повышения качества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>Обучённости» ……………………………………………………………………………. 37-45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Раздел 2.</w:t>
      </w:r>
      <w:r>
        <w:rPr>
          <w:rFonts w:ascii="Times New Roman" w:hAnsi="Times New Roman" w:eastAsia="Calibri" w:cs="Times New Roman"/>
          <w:sz w:val="24"/>
          <w:szCs w:val="24"/>
        </w:rPr>
        <w:t xml:space="preserve"> Модуль I. «Современная школа» ……………………………………………45-49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Раздел 3.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Модуль II. «Успех каждого ребенка» ………………………………………49-55</w:t>
      </w:r>
    </w:p>
    <w:p>
      <w:pPr>
        <w:widowControl w:val="0"/>
        <w:autoSpaceDE w:val="0"/>
        <w:autoSpaceDN w:val="0"/>
        <w:spacing w:before="79" w:after="0" w:line="240" w:lineRule="auto"/>
        <w:ind w:right="268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2.1.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Развитие системы поддержки талантливых и одаренных</w:t>
      </w:r>
      <w:r>
        <w:rPr>
          <w:rFonts w:ascii="Times New Roman" w:hAnsi="Times New Roman" w:eastAsia="Times New Roman" w:cs="Times New Roman"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детей…………………49-52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2.2. Сохранение и укрепление здоровья</w:t>
      </w:r>
      <w:r>
        <w:rPr>
          <w:rFonts w:ascii="Times New Roman" w:hAnsi="Times New Roman" w:eastAsia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школьников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…………………………………53-55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Раздел 4.</w:t>
      </w:r>
      <w:r>
        <w:rPr>
          <w:rFonts w:ascii="Times New Roman" w:hAnsi="Times New Roman" w:cs="Times New Roman"/>
          <w:sz w:val="24"/>
          <w:szCs w:val="24"/>
        </w:rPr>
        <w:t xml:space="preserve"> Модуль III. «Учитель будущего» ……………………………………………55-57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Раздел 5.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Модуль </w:t>
      </w:r>
      <w:r>
        <w:rPr>
          <w:rFonts w:ascii="Times New Roman" w:hAnsi="Times New Roman" w:eastAsia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V. Обеспечение открытости и самостоятельности школы………57-59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Раздел 6. Организация управления Программы развития и контроль ее реализации.60-61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Приложение ………………………………………………………………………………61-64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ind w:firstLine="567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ind w:firstLine="567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ind w:firstLine="567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ind w:firstLine="567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Паспорт Программы развития</w:t>
      </w:r>
    </w:p>
    <w:tbl>
      <w:tblPr>
        <w:tblStyle w:val="3"/>
        <w:tblpPr w:leftFromText="180" w:rightFromText="180" w:vertAnchor="text" w:tblpY="1"/>
        <w:tblOverlap w:val="never"/>
        <w:tblW w:w="96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63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программы развития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ПРОГРАММА РАЗВИТИЯ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муниципального бюджетного общеобразовательного учреждения « Стретенская  средняя школа» имени Героя Советского союза Петра Михайловича Бахарева на период 2021-2025г.г.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Назначение программы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Совершенствование образовательного пространства в соответствии с требованиями законодательства и с учетом потребностей социума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Рабочая группа (члены администрации школы)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Администрация, педагогические работники, органы общественного управления школой, родители, обучающиеся.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Нормативные основы разработки Программы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2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«Об образовании в Российской Федерации» от 29.12.2012 № 273-ФЗ.</w:t>
            </w:r>
          </w:p>
          <w:p>
            <w:pPr>
              <w:pStyle w:val="12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 начального общего образования от 06.10.2009 № 373 (с изменениями приказ Минобрнауки России от 26 ноября 2010 года №1241, приказ Минобрнауки России от 22 сентября 2011 года № 2357, приказ Минобрнауки России от 18 декабря 2012 года №1060, приказ</w:t>
            </w:r>
          </w:p>
          <w:p>
            <w:pPr>
              <w:pStyle w:val="12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Минобрнауки России от 29 декабря 2014 года №1643, приказ Минобрнауки России от 18 мая 2015 года № 507, приказ о 31 декабря 2015 года « № 1576).</w:t>
            </w:r>
          </w:p>
          <w:p>
            <w:pPr>
              <w:pStyle w:val="12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основного общего образования от 17 декабря 2010 г. № 1897 с изменениями (Приказ Минобрнауки РФ от 29 декабря 2014 г. № 164, от 31декабря 2015 № 1577.) </w:t>
            </w:r>
          </w:p>
          <w:p>
            <w:pPr>
              <w:pStyle w:val="12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среднего общего образования от 17.05.2012 № 413(с изменениями от 29.12.2014 № 1645, от 31.12.2015 № 1578, от 29.07.2017 № 613) .</w:t>
            </w:r>
          </w:p>
          <w:p>
            <w:pPr>
              <w:pStyle w:val="12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 национального проекта «Образование», утвержденный на заседании президиума Совета при Президенте Российской Федерации по стратегическому развитию и национальным проектам 24 декабря 2018 года;</w:t>
            </w:r>
          </w:p>
          <w:p>
            <w:pPr>
              <w:pStyle w:val="12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"Развитие образования", утвержденная постановлением Правительства Российской Федерации от 26 декабря 2017 г. № 1642 "Об утверждении государственной программы Российской Федерации "Развитие образования";</w:t>
            </w:r>
          </w:p>
          <w:p>
            <w:pPr>
              <w:pStyle w:val="12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>
            <w:pPr>
              <w:pStyle w:val="12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доктрина образования Российской Федерациидо2025года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(утверждена Постановлением Правительства РФ от 04.10.2000 N 751);</w:t>
            </w:r>
          </w:p>
          <w:p>
            <w:pPr>
              <w:pStyle w:val="12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от 30 сентября 2013 г. N 508-п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от 21.01.2020) Об утверждении государственной программы</w:t>
            </w:r>
          </w:p>
          <w:p>
            <w:pPr>
              <w:pStyle w:val="12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Красноярского края "Развитие образования"</w:t>
            </w:r>
          </w:p>
          <w:p>
            <w:pPr>
              <w:pStyle w:val="12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Стратегия муниципальной системы образования Нижнеингашского района Красноярского края до 2030г протокол от 26.12.2014 № 1</w:t>
            </w:r>
          </w:p>
          <w:p>
            <w:pPr>
              <w:pStyle w:val="27"/>
              <w:numPr>
                <w:ilvl w:val="0"/>
                <w:numId w:val="1"/>
              </w:numPr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Устав школы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32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конкурентных преимуществ школы как образовательной организации, ориентированной на создание условий для получения качественного, конкурентоспособного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потребностям граждан,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способствующего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социальной адаптации в обществе.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доступность качественного общего образования, направленного на повышение естественно- научной, читательской и математической грамотности;</w:t>
            </w:r>
          </w:p>
          <w:p>
            <w:pPr>
              <w:pStyle w:val="12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модернизацию образовательных программ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системе общего образования детей, направленную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достижение современного качества учебных результатов и результатов социализации для обеспечения готовности выпускников общеобразовательных организаций к дальнейшему обучению и деятельности в высокотехнологичной экономике;</w:t>
            </w:r>
          </w:p>
          <w:p>
            <w:pPr>
              <w:pStyle w:val="12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независимой оценке качества образования на основе принципов открытости, объективности, прозрачности, общественно профессионального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участия;</w:t>
            </w:r>
          </w:p>
          <w:p>
            <w:pPr>
              <w:pStyle w:val="12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информационно-технологическую среду в образовательном учреждении, внедрять новое поколение учебных материалов (включая учебники), образовательных электронных интернет- ресурсов, современные электронные системы управления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школой;</w:t>
            </w:r>
          </w:p>
          <w:p>
            <w:pPr>
              <w:pStyle w:val="12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безопасные условия образовательной деятельности, обеспечить гарантии участников образовательного процесса на сохранение и укрепление физического и психического</w:t>
            </w:r>
            <w:r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здоровья;</w:t>
            </w:r>
          </w:p>
          <w:p>
            <w:pPr>
              <w:pStyle w:val="12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обновлять состав и компетенции педагогических кадров, создавать механизмы мотивации педагогов к</w:t>
            </w:r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повышениюкачества работы и непрерывному профессиональному развитию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профессионального стандарта «Педагог»;</w:t>
            </w:r>
          </w:p>
          <w:p>
            <w:pPr>
              <w:pStyle w:val="12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оптимизировать условия обучения и воспитания детей-инвалидов, внедрение инклюзивного образования. Создать условия для повышения квалификации педагогов при переходе на ФГОС с ОВЗ.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Программа реализуется в период 2021 – 2025 г.г. по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следующим этапам: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этап – июнь - декабрь 2021 – 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Организационный </w:t>
            </w:r>
            <w:r>
              <w:rPr>
                <w:rFonts w:ascii="Times New Roman" w:hAnsi="Times New Roman" w:eastAsia="Times New Roman" w:cs="Times New Roman"/>
              </w:rPr>
              <w:t>- анализ и оценка исходного состояния, разработка</w:t>
            </w:r>
            <w:r>
              <w:rPr>
                <w:rFonts w:ascii="Times New Roman" w:hAnsi="Times New Roman" w:eastAsia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программы.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этап – январь 2021 – август 2025 – 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Основной </w:t>
            </w:r>
            <w:r>
              <w:rPr>
                <w:rFonts w:ascii="Times New Roman" w:hAnsi="Times New Roman" w:eastAsia="Times New Roman" w:cs="Times New Roman"/>
              </w:rPr>
              <w:t>- реализация основных мероприятий программы, подведение итогов каждого года реализации программы, электронный мониторинг, осмысление рисков, корректировка плана</w:t>
            </w:r>
            <w:r>
              <w:rPr>
                <w:rFonts w:ascii="Times New Roman" w:hAnsi="Times New Roman" w:eastAsia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действий.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этап – сентябрь-декабрь 2025– 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Заключительный - </w:t>
            </w:r>
            <w:r>
              <w:rPr>
                <w:rFonts w:ascii="Times New Roman" w:hAnsi="Times New Roman" w:eastAsia="Times New Roman" w:cs="Times New Roman"/>
              </w:rPr>
              <w:t>подведение всех итогов программы, соотношение фактического результата с предполагаемыми результатами программы, опубликование</w:t>
            </w:r>
            <w:r>
              <w:rPr>
                <w:rFonts w:ascii="Times New Roman" w:hAnsi="Times New Roman" w:eastAsia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представление опыта реализации программы на разных уровнях.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Важнейшие целевые индикаторы и показатели программы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Важнейшие целевые индикаторы и показатели программы</w:t>
            </w:r>
          </w:p>
          <w:p>
            <w:pPr>
              <w:pStyle w:val="1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МБОУ «Стретенская СШ» имени П.М.Бахарева, охваченных обновленными программами основного общего и среднего общего образования, позволяющими сформировать ключевые цифровые навыки, навыки в области финансовых, общекультурных, гибких компетенций, отвечающие вызовам современности до 100%;</w:t>
            </w:r>
          </w:p>
          <w:p>
            <w:pPr>
              <w:pStyle w:val="1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учащихся» выше среднего балла района;</w:t>
            </w:r>
          </w:p>
          <w:p>
            <w:pPr>
              <w:pStyle w:val="1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учащихся будут иметь возможность выбора профиля обучения и освоения образовательной программы с использованием дистанционного образования;</w:t>
            </w:r>
          </w:p>
          <w:p>
            <w:pPr>
              <w:pStyle w:val="1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доли школьников 10 - 11 классов, учащихся по индивидуальным учебным планам и программам профильного обучения, до 50%;</w:t>
            </w:r>
          </w:p>
          <w:p>
            <w:pPr>
              <w:pStyle w:val="1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50 процентов учащихся и семей будут использовать информационно-консультационные и образовательные сервисы в сети Интернет для проектирования и реализации индивидуальных образовательных траекторий;</w:t>
            </w:r>
          </w:p>
          <w:p>
            <w:pPr>
              <w:pStyle w:val="1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учащихся по программам общего образования, участвующих в олимпиадах и конкурсах различного уровня, в общей численности учащихся по программам общего образования до 50%;</w:t>
            </w:r>
          </w:p>
          <w:p>
            <w:pPr>
              <w:pStyle w:val="1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детей, занимающихся в кружках, организованных на базе общеобразовательной организации, в общей численности обучающихся в общеобразовательных организациях до 60%;</w:t>
            </w:r>
          </w:p>
          <w:p>
            <w:pPr>
              <w:pStyle w:val="1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детей, занимающихся в спортивных секциях, организованных на базе общеобразовательной организации до 80% от общего числа школьников;</w:t>
            </w:r>
          </w:p>
          <w:p>
            <w:pPr>
              <w:pStyle w:val="1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получения общего образования в адекватной форме детьми с ограниченными возможностями здоровья и детьми-инвалидами, которым рекомендовано образование в адекватной форме;</w:t>
            </w:r>
          </w:p>
          <w:p>
            <w:pPr>
              <w:pStyle w:val="1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системы дистанционного обучения для детей- инвалидов;</w:t>
            </w:r>
          </w:p>
          <w:p>
            <w:pPr>
              <w:pStyle w:val="1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школьников сбалансированным горячим питанием, до 100%;</w:t>
            </w:r>
          </w:p>
          <w:p>
            <w:pPr>
              <w:pStyle w:val="1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учащихся, охваченных услугами организованного отдыха и занятостью, до 80%;</w:t>
            </w:r>
          </w:p>
          <w:p>
            <w:pPr>
              <w:pStyle w:val="1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доли учащихся и воспитанников охваченных мероприятиями профилактической направленности, до 99%;</w:t>
            </w:r>
          </w:p>
          <w:p>
            <w:pPr>
              <w:pStyle w:val="1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общего образования детей, в том числе их информационной открытостью (выборка 10% опрошенных родителей), до 60%;</w:t>
            </w:r>
          </w:p>
          <w:p>
            <w:pPr>
              <w:pStyle w:val="1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работников, до 50%;</w:t>
            </w:r>
          </w:p>
          <w:p>
            <w:pPr>
              <w:pStyle w:val="1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преподавателей и сотрудников образовательных организаций, прошедших повышение квалификации на базе региональных центров компетенций в области онлайн-обучения и онлайн-сервисов до 50%;</w:t>
            </w:r>
          </w:p>
          <w:p>
            <w:pPr>
              <w:pStyle w:val="1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занимающихся инновационной деятельностью, участвующих в смотрах и конкурсах, до 60%;</w:t>
            </w:r>
          </w:p>
          <w:p>
            <w:pPr>
              <w:pStyle w:val="1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учителей, эффективно использующих современные образовательные информационные коммуникационные технологии в профессиональной деятельности, до 80 %;</w:t>
            </w:r>
          </w:p>
          <w:p>
            <w:pPr>
              <w:pStyle w:val="1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 МБОУ «Стретенская СШ» имениП.М.Бахарева, ов возрасте до 40 лет в общей численности педагогов до 25%.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Формирование единой образовательной среды школы, характеризующейся единым ценностно-целевым полем всех субъектов образовательного процесса.</w:t>
            </w:r>
          </w:p>
          <w:p>
            <w:pPr>
              <w:pStyle w:val="1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Обеспечение достижения учащимися школы высокого уровня образованности воспитанности, отвечающего требованиям ФГОС.</w:t>
            </w:r>
          </w:p>
          <w:p>
            <w:pPr>
              <w:pStyle w:val="1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Создание привлекательного в глазах всех субъектов образовательного процесса имиджа школы подтвержденного результатами социологических исследований.</w:t>
            </w:r>
          </w:p>
          <w:p>
            <w:pPr>
              <w:pStyle w:val="1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Количественный рост числа учащихся школы на профильных направлениях, что является показателем востребованности ее работы среди учащихся и родителей.</w:t>
            </w:r>
          </w:p>
          <w:p>
            <w:pPr>
              <w:pStyle w:val="1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Рост образовательных и творческих достижений всех субъектов образовательного процесса (участие в конкурсах, конференциях, проектах, грантах и т.д.)</w:t>
            </w:r>
          </w:p>
          <w:p>
            <w:pPr>
              <w:pStyle w:val="1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Высокая рейтинговая оценка деятельности школы в системе образования города, что является показателем инновационности в её работе.</w:t>
            </w:r>
          </w:p>
          <w:p>
            <w:pPr>
              <w:pStyle w:val="1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Рост доли внебюджетного финансирования школы из различных источников, что является показателем роста уровня профессионализма работы педагогического коллектива и повышения ее инвестиционной привлекательности.</w:t>
            </w:r>
          </w:p>
          <w:p>
            <w:pPr>
              <w:pStyle w:val="1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Отсутствие нареканий к качеству работы школы со стороны органов власти в процессах лицензирования и аттестации, со стороны родителей и учащихся, что является показателем высокого уровня управленческого звена.</w:t>
            </w:r>
          </w:p>
          <w:p>
            <w:pPr>
              <w:pStyle w:val="1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Расширение системы внешних социальных связей школы, увеличение числа субъектов социального партнерства школы.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40" w:lineRule="auto"/>
              <w:ind w:right="9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tabs>
                <w:tab w:val="left" w:pos="505"/>
              </w:tabs>
              <w:spacing w:line="26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повышения качества образования</w:t>
            </w:r>
          </w:p>
          <w:p>
            <w:pPr>
              <w:pStyle w:val="10"/>
              <w:tabs>
                <w:tab w:val="left" w:pos="505"/>
              </w:tabs>
              <w:spacing w:line="261" w:lineRule="exact"/>
              <w:jc w:val="both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505"/>
              </w:tabs>
              <w:spacing w:line="26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I «Современная школа»</w:t>
            </w:r>
          </w:p>
          <w:p>
            <w:pPr>
              <w:pStyle w:val="10"/>
              <w:tabs>
                <w:tab w:val="left" w:pos="505"/>
              </w:tabs>
              <w:spacing w:line="261" w:lineRule="exact"/>
              <w:jc w:val="both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505"/>
              </w:tabs>
              <w:spacing w:line="26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II «Успех каждого ребенка»</w:t>
            </w:r>
          </w:p>
          <w:p>
            <w:pPr>
              <w:pStyle w:val="10"/>
              <w:tabs>
                <w:tab w:val="left" w:pos="505"/>
              </w:tabs>
              <w:spacing w:line="26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Развитие системы поддержки талантливых и одаренных детей</w:t>
            </w:r>
          </w:p>
          <w:p>
            <w:pPr>
              <w:pStyle w:val="10"/>
              <w:tabs>
                <w:tab w:val="left" w:pos="505"/>
              </w:tabs>
              <w:spacing w:line="26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Сохранение и укрепление здоровья школьников</w:t>
            </w:r>
          </w:p>
          <w:p>
            <w:pPr>
              <w:pStyle w:val="10"/>
              <w:tabs>
                <w:tab w:val="left" w:pos="505"/>
              </w:tabs>
              <w:spacing w:line="261" w:lineRule="exact"/>
              <w:jc w:val="both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505"/>
              </w:tabs>
              <w:spacing w:line="26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III. «Учитель будущего»</w:t>
            </w:r>
          </w:p>
          <w:p>
            <w:pPr>
              <w:pStyle w:val="10"/>
              <w:tabs>
                <w:tab w:val="left" w:pos="505"/>
              </w:tabs>
              <w:spacing w:line="261" w:lineRule="exact"/>
              <w:jc w:val="both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505"/>
              </w:tabs>
              <w:spacing w:line="26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IV. Обеспечение открытости и самостоятельности школы</w:t>
            </w:r>
          </w:p>
          <w:p>
            <w:pPr>
              <w:pStyle w:val="10"/>
              <w:tabs>
                <w:tab w:val="left" w:pos="505"/>
              </w:tabs>
              <w:spacing w:line="261" w:lineRule="exact"/>
              <w:jc w:val="both"/>
              <w:rPr>
                <w:sz w:val="24"/>
                <w:szCs w:val="24"/>
              </w:rPr>
            </w:pPr>
          </w:p>
          <w:p>
            <w:pPr>
              <w:pStyle w:val="10"/>
              <w:tabs>
                <w:tab w:val="left" w:pos="505"/>
              </w:tabs>
              <w:spacing w:line="26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МБОУ«Стретенская СШ» имени П.М.Бахарева, Управляющий совет школы, совет родителей (законных представителей), обучающиеся.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both"/>
              <w:rPr>
                <w:color w:val="auto"/>
              </w:rPr>
            </w:pPr>
            <w:r>
              <w:rPr>
                <w:bCs/>
                <w:color w:val="auto"/>
              </w:rPr>
              <w:t>Порядок управления реализацией Программы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jc w:val="both"/>
              <w:rPr>
                <w:color w:val="auto"/>
              </w:rPr>
            </w:pPr>
            <w:r>
              <w:rPr>
                <w:color w:val="auto"/>
              </w:rPr>
              <w:t>Корректировка программы осуществляется Педагогическим советом школы.</w:t>
            </w:r>
          </w:p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реализацией программы осуществляется директором.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both"/>
              <w:rPr>
                <w:color w:val="auto"/>
              </w:rPr>
            </w:pPr>
            <w:r>
              <w:rPr>
                <w:bCs/>
                <w:color w:val="auto"/>
              </w:rPr>
              <w:t>Источники финансирования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jc w:val="both"/>
              <w:rPr>
                <w:color w:val="auto"/>
              </w:rPr>
            </w:pPr>
            <w:r>
              <w:rPr>
                <w:color w:val="auto"/>
              </w:rPr>
              <w:t>Бюджетное  финансирование, внебюджетные доходы.</w:t>
            </w:r>
          </w:p>
        </w:tc>
      </w:tr>
    </w:tbl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Общая информация о школе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7"/>
        <w:gridCol w:w="5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Название ОУ (по Уставу) 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Муниципальное  бюджетное общеобразовательное учреждение  «Стретенская средняя  школа» имени Героя Советского Союза Петра Михайловича Бахарева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Сокращенное название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МБОУ «Стретенская СШ» имени П.М. Бахарева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Тип ОУ 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муниципальное бюджетное  общеобразовательное учреждение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Вид ОУ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средняя  школа.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Учредитель 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муниципальное образование – Нижнеингашский район Красноярского края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Юридический адрес 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663823, Красноярский край, Нижнеингашский район, с. Стретенка, пер. Западный,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Телефон (факс) 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8(39171)38542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Электронная почта 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"mailto:Stretinka2007@yandex.ru"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val="en-US" w:eastAsia="ru-RU"/>
              </w:rPr>
              <w:t>Stretinka2007@yandex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  <w:t>.ru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Адрес сайта 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stretenka.3dn.ru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Формы самоуправления ОУ 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Управляющий  совет школы, Педагогический совет  Общешкольная конференция  Общее собрание трудового коллектива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Лицензия 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серия 24 ЛО1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№ 0002243 от 18.11.2016, рег. № 9045-л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., срок действия: бессрочно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Свидетельство о государственной аккредитации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>24АO1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, рег. № 0001126 от 03.06.2016 г.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рег. №4645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. срок действия по 15.12.2023 г.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Характеристика текущего состояния образования в школе: ресурсы и условия достижения результата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Школа находится в </w:t>
      </w:r>
      <w:r>
        <w:rPr>
          <w:rFonts w:ascii="Times New Roman" w:hAnsi="Times New Roman" w:eastAsia="Calibri" w:cs="Times New Roman"/>
          <w:sz w:val="24"/>
          <w:szCs w:val="24"/>
        </w:rPr>
        <w:t xml:space="preserve">сельской местности далеко от районного центра и ближайшего города.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Население пестро и разнообразно по составу. Молодёжи на селе мало, большинство жителей пожилые люди. В основном жители связаны с сельским хозяйством, многие не работают занимаются подсобным хозяйством.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>Социальный паспорт школы: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  Так как    школа находиться в сельской местности далеко от районного центра и ближайшего города, это сказывается на образовательном уровне родителей.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Образовательный уровень родителей, обучающихся школы низок: всего 1 % родителей имеют высшее образование, 1% незаконченное высшее,14% - среднетехническое, 70% окончили среднюю школу.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Количество обучающихся, состоящих на учете в ОПДН - 0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Количество обучающихся, состоящих на внутришкольном учете -0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Количество многодетных семей - 8 (21,6%)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Количество малообеспеченных семей – 37 (100%)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Количество неполных семей: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- только мать – 3 (8,1%)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- только отец -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Количество обучающихся, находящихся под опекой -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Количество неблагополучных семей -5 (13,5%)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          Социальная диагностика микросоциума школы показывает, что он характеризуется следующими чертами:</w:t>
      </w:r>
    </w:p>
    <w:p>
      <w:pPr>
        <w:numPr>
          <w:ilvl w:val="0"/>
          <w:numId w:val="6"/>
        </w:numPr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Низкий уровень общей культуры;</w:t>
      </w:r>
    </w:p>
    <w:p>
      <w:pPr>
        <w:numPr>
          <w:ilvl w:val="0"/>
          <w:numId w:val="6"/>
        </w:numPr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Недостаточная образованность части родителей;</w:t>
      </w:r>
    </w:p>
    <w:p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Высокий процент неблагополучных, многодетных и малообеспеченных семей;</w:t>
      </w:r>
    </w:p>
    <w:p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Недостаточная ответственность родителей за воспитание детей, выполнение родительских обязанностей. 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Поэтому при организации образовательной деятельности учитывается специфика сельского социума:</w:t>
      </w:r>
    </w:p>
    <w:p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социокультурная среда села более консервативна, чем в городе;</w:t>
      </w:r>
    </w:p>
    <w:p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сельская школа, объединяя интеллигенцию, является образовательным и культурным центром, оказывает значительное влияние на формирование духовного облика жителей села;</w:t>
      </w:r>
    </w:p>
    <w:p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 селе сохраняется более низкий уровень образования родителей, следовательно, более низкий уровень культуры взрослых, которые окружают ребенка, - это сказывается на развитии способностей, уровне знаний и кругозоре детей;</w:t>
      </w:r>
    </w:p>
    <w:p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ограничены возможности для самообразования и самостоятельного культурного роста: меньше фонды библиотек, меньше кружков по интересам, мало СМИ, сложнее попасть в театры, музеи - этот фактор оказывает влияние не только на детей, но и на педагогов;</w:t>
      </w:r>
    </w:p>
    <w:p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сельский школьник более приближен к природной среде - это положительно влияет на формирование личности ребенка, но постепенно теряются традиции сельского жителя, самобытность языка;</w:t>
      </w:r>
    </w:p>
    <w:p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ограничивается круг общения детей, развитие их коммуникативных умений, способности быстро ориентироваться в новой среде.</w:t>
      </w:r>
    </w:p>
    <w:p>
      <w:pPr>
        <w:spacing w:after="0" w:line="240" w:lineRule="auto"/>
        <w:ind w:left="72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 образовательную ситуацию в школе большое влияние оказывает её расположение в отдаленности от районного центра.  До районного центра посёлка Нижний Ингаш – 35 км.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Схема - социальные партнеры</w:t>
      </w:r>
    </w:p>
    <w:p>
      <w:pPr>
        <w:widowControl w:val="0"/>
        <w:autoSpaceDE w:val="0"/>
        <w:autoSpaceDN w:val="0"/>
        <w:spacing w:after="0" w:line="240" w:lineRule="auto"/>
        <w:ind w:left="222" w:right="265" w:firstLine="42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5791200" cy="2318385"/>
                <wp:effectExtent l="0" t="0" r="0" b="24765"/>
                <wp:docPr id="38" name="Полотно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18339" y="348757"/>
                            <a:ext cx="1300935" cy="51737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МБУ ДО  «Радуга»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224025" y="1591123"/>
                            <a:ext cx="1437863" cy="7273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Администрация 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с. Стретенка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С.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332461" y="866104"/>
                            <a:ext cx="1153417" cy="51894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Сельская библиотека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068270" y="0"/>
                            <a:ext cx="1143762" cy="5467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Управление образования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824508" y="969945"/>
                            <a:ext cx="2300065" cy="51737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МБОУ «Стретенская СШ» имени П.М.Бахарева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042382" y="0"/>
                            <a:ext cx="1377099" cy="7191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Молодёжный центр «Галактика»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309351" y="1072921"/>
                            <a:ext cx="1142926" cy="4143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СДК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1"/>
                        <wps:cNvCnPr/>
                        <wps:spPr bwMode="auto">
                          <a:xfrm>
                            <a:off x="2905125" y="546708"/>
                            <a:ext cx="63270" cy="4230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1" name="Line 12"/>
                        <wps:cNvCnPr/>
                        <wps:spPr bwMode="auto">
                          <a:xfrm>
                            <a:off x="1819165" y="800100"/>
                            <a:ext cx="248857" cy="1697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2" name="Line 13"/>
                        <wps:cNvCnPr/>
                        <wps:spPr bwMode="auto">
                          <a:xfrm flipV="1">
                            <a:off x="1452188" y="1383430"/>
                            <a:ext cx="366867" cy="1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3" name="Line 14"/>
                        <wps:cNvCnPr/>
                        <wps:spPr bwMode="auto">
                          <a:xfrm flipH="1">
                            <a:off x="3963035" y="719148"/>
                            <a:ext cx="327745" cy="2507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4" name="Line 15"/>
                        <wps:cNvCnPr/>
                        <wps:spPr bwMode="auto">
                          <a:xfrm flipH="1" flipV="1">
                            <a:off x="4124324" y="1383470"/>
                            <a:ext cx="447106" cy="16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5" name="Line 16"/>
                        <wps:cNvCnPr/>
                        <wps:spPr bwMode="auto">
                          <a:xfrm flipV="1">
                            <a:off x="2595726" y="1487231"/>
                            <a:ext cx="0" cy="103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3128613" y="1591079"/>
                            <a:ext cx="1600274" cy="6540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Стретенский ФАП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18"/>
                        <wps:cNvCnPr/>
                        <wps:spPr bwMode="auto">
                          <a:xfrm>
                            <a:off x="3356672" y="1487273"/>
                            <a:ext cx="836" cy="1038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8" o:spid="_x0000_s1026" o:spt="203" style="height:182.55pt;width:456pt;" coordsize="5791549,2318452" editas="canvas" o:gfxdata="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">
                <o:lock v:ext="edit" aspectratio="f"/>
                <v:shape id="Полотно 38" o:spid="_x0000_s1026" style="position:absolute;left:0;top:0;height:2318452;width:5791549;" filled="f" stroked="f" coordsize="21600,21600" o:gfxdata="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">
                  <v:fill on="f" focussize="0,0"/>
                  <v:stroke on="f"/>
                  <v:imagedata o:title=""/>
                  <o:lock v:ext="edit" aspectratio="t"/>
                </v:shape>
                <v:roundrect id="AutoShape 4" o:spid="_x0000_s1026" o:spt="2" style="position:absolute;left:518339;top:348757;height:517372;width:1300935;" fillcolor="#FFFFFF" filled="t" stroked="t" coordsize="21600,21600" arcsize="0.166666666666667" o:gfxdata="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PifL1tMAAAAFAQAADwAAAAAAAAAB&#10;ACAAAAAiAAAAZHJzL2Rvd25yZXYueG1sUEsBAhQAFAAAAAgAh07iQNt1UJROAgAArAQAAA4AAAAA&#10;AAAAAQAgAAAAIgEAAGRycy9lMm9Eb2MueG1sUEsFBgAAAAAGAAYAWQEAAOIF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МБУ ДО  «Радуга»</w:t>
                        </w:r>
                      </w:p>
                    </w:txbxContent>
                  </v:textbox>
                </v:roundrect>
                <v:roundrect id="AutoShape 5" o:spid="_x0000_s1026" o:spt="2" style="position:absolute;left:1224025;top:1591123;height:727329;width:1437863;" fillcolor="#FFFFFF" filled="t" stroked="t" coordsize="21600,21600" arcsize="0.166666666666667" o:gfxdata="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D4ny9bTAAAABQEAAA8AAAAAAAAAAQAgAAAA&#10;IgAAAGRycy9kb3ducmV2LnhtbFBLAQIUABQAAAAIAIdO4kBEAX1uSQIAAK4EAAAOAAAAAAAAAAEA&#10;IAAAACIBAABkcnMvZTJvRG9jLnhtbFBLBQYAAAAABgAGAFkBAADdBQ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Администрация </w:t>
                        </w:r>
                      </w:p>
                      <w:p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с. Стретенка</w:t>
                        </w:r>
                      </w:p>
                      <w:p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С. </w:t>
                        </w:r>
                      </w:p>
                    </w:txbxContent>
                  </v:textbox>
                </v:roundrect>
                <v:roundrect id="AutoShape 6" o:spid="_x0000_s1026" o:spt="2" style="position:absolute;left:4332461;top:866104;height:518949;width:1153417;" fillcolor="#FFFFFF" filled="t" stroked="t" coordsize="21600,21600" arcsize="0.166666666666667" o:gfxdata="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+J8vW0wAAAAUBAAAPAAAAAAAAAAEAIAAA&#10;ACIAAABkcnMvZG93bnJldi54bWxQSwECFAAUAAAACACHTuJAORKYjEoCAACtBAAADgAAAAAAAAAB&#10;ACAAAAAiAQAAZHJzL2Uyb0RvYy54bWxQSwUGAAAAAAYABgBZAQAA3gUAAAAA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Сельская библиотека</w:t>
                        </w:r>
                      </w:p>
                    </w:txbxContent>
                  </v:textbox>
                </v:roundrect>
                <v:roundrect id="AutoShape 7" o:spid="_x0000_s1026" o:spt="2" style="position:absolute;left:2068270;top:0;height:546724;width:1143762;" fillcolor="#FFFFFF" filled="t" stroked="t" coordsize="21600,21600" arcsize="0.166666666666667" o:gfxdata="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+J8vW0wAAAAUBAAAPAAAAAAAAAAEAIAAAACIA&#10;AABkcnMvZG93bnJldi54bWxQSwECFAAUAAAACACHTuJASSw5TkcCAACoBAAADgAAAAAAAAABACAA&#10;AAAiAQAAZHJzL2Uyb0RvYy54bWxQSwUGAAAAAAYABgBZAQAA2wUAAAAA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Управление образования</w:t>
                        </w:r>
                      </w:p>
                    </w:txbxContent>
                  </v:textbox>
                </v:roundrect>
                <v:roundrect id="AutoShape 8" o:spid="_x0000_s1026" o:spt="2" style="position:absolute;left:1824508;top:969945;height:517372;width:2300065;" fillcolor="#FFFFFF" filled="t" stroked="t" coordsize="21600,21600" arcsize="0.166666666666667" o:gfxdata="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PagEwHWAAAABQEAAA8AAAAA&#10;AAAAAQAgAAAAIgAAAGRycy9kb3ducmV2LnhtbFBLAQIUABQAAAAIAIdO4kAcjX7ITwIAAK0EAAAO&#10;AAAAAAAAAAEAIAAAACUBAABkcnMvZTJvRG9jLnhtbFBLBQYAAAAABgAGAFkBAADmBQAAAAA=&#10;">
                  <v:fill on="t" focussize="0,0"/>
                  <v:stroke color="#FF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МБОУ «Стретенская СШ» имени П.М.Бахарева</w:t>
                        </w:r>
                      </w:p>
                    </w:txbxContent>
                  </v:textbox>
                </v:roundrect>
                <v:roundrect id="AutoShape 9" o:spid="_x0000_s1026" o:spt="2" style="position:absolute;left:4042382;top:0;height:719127;width:1377099;" fillcolor="#FFFFFF" filled="t" stroked="t" coordsize="21600,21600" arcsize="0.166666666666667" o:gfxdata="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+J8vW0wAAAAUBAAAPAAAAAAAAAAEAIAAAACIA&#10;AABkcnMvZG93bnJldi54bWxQSwECFAAUAAAACACHTuJAhoJvK0cCAACoBAAADgAAAAAAAAABACAA&#10;AAAiAQAAZHJzL2Uyb0RvYy54bWxQSwUGAAAAAAYABgBZAQAA2wUAAAAA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Молодёжный центр «Галактика»</w:t>
                        </w:r>
                      </w:p>
                    </w:txbxContent>
                  </v:textbox>
                </v:roundrect>
                <v:roundrect id="AutoShape 10" o:spid="_x0000_s1026" o:spt="2" style="position:absolute;left:309351;top:1072921;height:414396;width:1142926;" fillcolor="#FFFFFF" filled="t" stroked="t" coordsize="21600,21600" arcsize="0.166666666666667" o:gfxdata="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D4ny9bTAAAABQEAAA8AAAAAAAAA&#10;AQAgAAAAIgAAAGRycy9kb3ducmV2LnhtbFBLAQIUABQAAAAIAIdO4kBezpYuTwIAAK4EAAAOAAAA&#10;AAAAAAEAIAAAACIBAABkcnMvZTJvRG9jLnhtbFBLBQYAAAAABgAGAFkBAADjBQ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СДК</w:t>
                        </w:r>
                      </w:p>
                    </w:txbxContent>
                  </v:textbox>
                </v:roundrect>
                <v:line id="Line 11" o:spid="_x0000_s1026" o:spt="20" style="position:absolute;left:2905125;top:546708;height:423096;width:63270;" filled="f" stroked="t" coordsize="21600,21600" o:gfxdata="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72XfW1AAAAAUBAAAPAAAAAAAAAAEAIAAAACIAAABkcnMvZG93bnJldi54bWxQSwEC&#10;FAAUAAAACACHTuJA9LzmZr8BAAB9AwAADgAAAAAAAAABACAAAAAjAQAAZHJzL2Uyb0RvYy54bWxQ&#10;SwUGAAAAAAYABgBZAQAAVA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12" o:spid="_x0000_s1026" o:spt="20" style="position:absolute;left:1819165;top:800100;height:169788;width:248857;" filled="f" stroked="t" coordsize="21600,21600" o:gfxdata="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PvZd9bUAAAABQEAAA8AAAAAAAAAAQAgAAAAIgAAAGRycy9kb3ducmV2LnhtbFBL&#10;AQIUABQAAAAIAIdO4kC9Tph3wQEAAH4DAAAOAAAAAAAAAAEAIAAAACMBAABkcnMvZTJvRG9jLnht&#10;bFBLBQYAAAAABgAGAFkBAABW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13" o:spid="_x0000_s1026" o:spt="20" style="position:absolute;left:1452188;top:1383430;flip:y;height:1700;width:366867;" filled="f" stroked="t" coordsize="21600,21600" o:gfxdata="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9+94eNQAAAAFAQAADwAAAAAAAAABACAAAAAiAAAAZHJzL2Rvd25yZXYu&#10;eG1sUEsBAhQAFAAAAAgAh07iQJhEfkPGAQAAhwMAAA4AAAAAAAAAAQAgAAAAIwEAAGRycy9lMm9E&#10;b2MueG1sUEsFBgAAAAAGAAYAWQEAAFs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14" o:spid="_x0000_s1026" o:spt="20" style="position:absolute;left:3963035;top:719148;flip:x;height:250797;width:327745;" filled="f" stroked="t" coordsize="21600,21600" o:gfxdata="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9+94eNQAAAAFAQAADwAAAAAAAAABACAAAAAiAAAAZHJzL2Rvd25y&#10;ZXYueG1sUEsBAhQAFAAAAAgAh07iQCYQ0V/JAQAAiAMAAA4AAAAAAAAAAQAgAAAAIwEAAGRycy9l&#10;Mm9Eb2MueG1sUEsFBgAAAAAGAAYAWQEAAF4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15" o:spid="_x0000_s1026" o:spt="20" style="position:absolute;left:4124324;top:1383470;flip:x y;height:1662;width:447106;" filled="f" stroked="t" coordsize="21600,21600" o:gfxdata="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bEDrp9IAAAAFAQAADwAAAAAAAAABACAAAAAiAAAAZHJzL2Rvd25y&#10;ZXYueG1sUEsBAhQAFAAAAAgAh07iQMn/z8XLAQAAkQMAAA4AAAAAAAAAAQAgAAAAIQEAAGRycy9l&#10;Mm9Eb2MueG1sUEsFBgAAAAAGAAYAWQEAAF4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16" o:spid="_x0000_s1026" o:spt="20" style="position:absolute;left:2595726;top:1487231;flip:y;height:103800;width:0;" filled="f" stroked="t" coordsize="21600,21600" o:gfxdata="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9+94eNQAAAAFAQAADwAAAAAAAAABACAAAAAiAAAAZHJzL2Rvd25yZXYu&#10;eG1sUEsBAhQAFAAAAAgAh07iQO78LODGAQAAhAMAAA4AAAAAAAAAAQAgAAAAIwEAAGRycy9lMm9E&#10;b2MueG1sUEsFBgAAAAAGAAYAWQEAAFsFAAAAAA==&#10;">
                  <v:fill on="f" focussize="0,0"/>
                  <v:stroke color="#000000" joinstyle="round"/>
                  <v:imagedata o:title=""/>
                  <o:lock v:ext="edit" aspectratio="f"/>
                </v:line>
                <v:roundrect id="AutoShape 17" o:spid="_x0000_s1026" o:spt="2" style="position:absolute;left:3128613;top:1591079;height:654050;width:1600274;" fillcolor="#FFFFFF" filled="t" stroked="t" coordsize="21600,21600" arcsize="0.166666666666667" o:gfxdata="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D4ny9bTAAAABQEAAA8AAAAAAAAA&#10;AQAgAAAAIgAAAGRycy9kb3ducmV2LnhtbFBLAQIUABQAAAAIAIdO4kDRJJquTwIAAK8EAAAOAAAA&#10;AAAAAAEAIAAAACIBAABkcnMvZTJvRG9jLnhtbFBLBQYAAAAABgAGAFkBAADjBQ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Стретенский ФАП</w:t>
                        </w:r>
                      </w:p>
                    </w:txbxContent>
                  </v:textbox>
                </v:roundrect>
                <v:line id="Line 18" o:spid="_x0000_s1026" o:spt="20" style="position:absolute;left:3356672;top:1487273;height:103804;width:836;" filled="f" stroked="t" coordsize="21600,21600" o:gfxdata="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+9l31tQAAAAFAQAADwAAAAAAAAABACAAAAAiAAAAZHJzL2Rvd25yZXYueG1sUEsB&#10;AhQAFAAAAAgAh07iQMo8M+DAAQAAfAMAAA4AAAAAAAAAAQAgAAAAIwEAAGRycy9lMm9Eb2MueG1s&#10;UEsFBgAAAAAGAAYAWQEAAFUFAAAAAA==&#10;">
                  <v:fill on="f" focussize="0,0"/>
                  <v:stroke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Школа тесно сотрудничает с комиссией по делам несовершеннолетних и защите их прав. Договорные отношения по оказанию медицинских услуг обучающимся школы заключены.</w:t>
      </w:r>
    </w:p>
    <w:p>
      <w:pPr>
        <w:widowControl w:val="0"/>
        <w:autoSpaceDE w:val="0"/>
        <w:autoSpaceDN w:val="0"/>
        <w:spacing w:after="0" w:line="240" w:lineRule="auto"/>
        <w:ind w:right="26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Психологическую помощь школе оказывает педагог –психолог, служба медиации, ПМПК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В </w:t>
      </w:r>
      <w:r>
        <w:rPr>
          <w:rFonts w:ascii="Times New Roman" w:hAnsi="Times New Roman" w:eastAsia="Calibri" w:cs="Times New Roman"/>
          <w:spacing w:val="-3"/>
          <w:sz w:val="24"/>
          <w:szCs w:val="24"/>
        </w:rPr>
        <w:t xml:space="preserve">школе </w:t>
      </w:r>
      <w:r>
        <w:rPr>
          <w:rFonts w:ascii="Times New Roman" w:hAnsi="Times New Roman" w:eastAsia="Calibri" w:cs="Times New Roman"/>
          <w:spacing w:val="-4"/>
          <w:sz w:val="24"/>
          <w:szCs w:val="24"/>
        </w:rPr>
        <w:t xml:space="preserve">проводятся </w:t>
      </w:r>
      <w:r>
        <w:rPr>
          <w:rFonts w:ascii="Times New Roman" w:hAnsi="Times New Roman" w:eastAsia="Calibri" w:cs="Times New Roman"/>
          <w:spacing w:val="-3"/>
          <w:sz w:val="24"/>
          <w:szCs w:val="24"/>
        </w:rPr>
        <w:t xml:space="preserve">социологические </w:t>
      </w:r>
      <w:r>
        <w:rPr>
          <w:rFonts w:ascii="Times New Roman" w:hAnsi="Times New Roman" w:eastAsia="Calibri" w:cs="Times New Roman"/>
          <w:sz w:val="24"/>
          <w:szCs w:val="24"/>
        </w:rPr>
        <w:t>исследования по выявлению предпочтений учащихся 8-9 -х классов, что помогает соотнести собственные жизненные планы со сферой информационно- технологического, естественно-научного и социально-экономического образования, а также обеспечивая при этом возможность удовлетворения образовательных запросов и тех учащихся, которые не связывают собственный жизненный путь с данными сферами, следовательно, приоритеты развития школы связаны с построением системы удовлетворяющей запросы обучающихся.</w:t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 xml:space="preserve">Программа </w:t>
      </w:r>
      <w:r>
        <w:rPr>
          <w:rFonts w:ascii="Times New Roman" w:hAnsi="Times New Roman" w:eastAsia="Calibri" w:cs="Times New Roman"/>
          <w:b/>
          <w:i/>
          <w:sz w:val="24"/>
          <w:szCs w:val="24"/>
          <w:lang w:eastAsia="ru-RU"/>
        </w:rPr>
        <w:t>«</w:t>
      </w: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>Повышения качества образования в муниципальном бюджетном общеобразовательном учреждение «Стретенская средняя школа» имени Героя Советского Союза Петра Михайловича Бахарева на 2020-2023 год»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Муниципальное бюджетное общеобразовательное учреждение «Стретенская средняя школа» имени Героя Советского Союза Петра Михайловича Бахарева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>Ключевая идея:</w:t>
      </w:r>
    </w:p>
    <w:p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iCs/>
          <w:sz w:val="24"/>
          <w:szCs w:val="24"/>
        </w:rPr>
      </w:pPr>
      <w:r>
        <w:rPr>
          <w:rFonts w:ascii="Times New Roman" w:hAnsi="Times New Roman" w:eastAsia="Calibri" w:cs="Times New Roman"/>
          <w:iCs/>
          <w:sz w:val="24"/>
          <w:szCs w:val="24"/>
        </w:rPr>
        <w:t>повышение качества образования через управление профессиональным развитием педагогов школы;</w:t>
      </w:r>
    </w:p>
    <w:p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iCs/>
          <w:sz w:val="24"/>
          <w:szCs w:val="24"/>
        </w:rPr>
      </w:pPr>
      <w:r>
        <w:rPr>
          <w:rFonts w:ascii="Times New Roman" w:hAnsi="Times New Roman" w:eastAsia="Calibri" w:cs="Times New Roman"/>
          <w:iCs/>
          <w:sz w:val="24"/>
          <w:szCs w:val="24"/>
        </w:rPr>
        <w:t>повышение качества обученности учащихся через изменение системы оценки на основе формирующего оценивания;</w:t>
      </w:r>
    </w:p>
    <w:p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i/>
          <w:iCs/>
          <w:sz w:val="24"/>
          <w:szCs w:val="24"/>
        </w:rPr>
        <w:t xml:space="preserve">повышение </w:t>
      </w:r>
      <w:r>
        <w:rPr>
          <w:rFonts w:ascii="Times New Roman" w:hAnsi="Times New Roman" w:eastAsia="Calibri" w:cs="Times New Roman"/>
          <w:sz w:val="24"/>
          <w:szCs w:val="24"/>
        </w:rPr>
        <w:t>внедрения проектно-исследовательского подхода в организацию образовательного процесса</w:t>
      </w:r>
      <w:r>
        <w:rPr>
          <w:rFonts w:ascii="Times New Roman" w:hAnsi="Times New Roman" w:eastAsia="Calibri" w:cs="Times New Roman"/>
          <w:i/>
          <w:iCs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>Актуальность Программы.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>Анализ текущей ситуации: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       Для разработки программы повышения качества образования в</w:t>
      </w: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 МБОУ «Стретенская СШ» имени П.М.Бахарева </w:t>
      </w:r>
      <w:r>
        <w:rPr>
          <w:rFonts w:ascii="Times New Roman" w:hAnsi="Times New Roman" w:eastAsia="Calibri" w:cs="Times New Roman"/>
          <w:sz w:val="24"/>
          <w:szCs w:val="24"/>
        </w:rPr>
        <w:t>целью выявления проблем, путей и методов их решения был осуществлен SWOT-анализ</w:t>
      </w: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>состояния образовательной системы.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На территории села нет детей в возрасте 7 -18 лет не посещающих школу. Все дети школьного возраста обучаются на очной форме обучения.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Учащиеся школы обеспечены учебниками на 100%.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Педагогами школы ведется контроль по распределению выпускников, их трудоустройством.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Распределение выпускников</w:t>
      </w:r>
    </w:p>
    <w:tbl>
      <w:tblPr>
        <w:tblStyle w:val="3"/>
        <w:tblW w:w="0" w:type="auto"/>
        <w:tblInd w:w="1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3"/>
        <w:gridCol w:w="1955"/>
        <w:gridCol w:w="1438"/>
        <w:gridCol w:w="26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zh-CN"/>
              </w:rPr>
              <w:t>2017-2018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zh-CN"/>
              </w:rPr>
              <w:t>2018-2019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zh-CN"/>
              </w:rPr>
              <w:t>2019-2020</w:t>
            </w:r>
          </w:p>
        </w:tc>
      </w:tr>
      <w:t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Количество выпускников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Поступили в ВУЗы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Поступили в СУЗы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Работают, армия  и другое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Анализ методической работы школы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SimSu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 w:eastAsia="SimSun" w:cs="Times New Roman"/>
          <w:b/>
          <w:bCs/>
          <w:iCs/>
          <w:sz w:val="24"/>
          <w:szCs w:val="24"/>
          <w:lang w:eastAsia="ru-RU"/>
        </w:rPr>
        <w:t>Методическая работа педагогического коллектива выстраивается согласно теме</w:t>
      </w:r>
      <w:r>
        <w:rPr>
          <w:rFonts w:ascii="Times New Roman" w:hAnsi="Times New Roman" w:eastAsia="SimSun" w:cs="Times New Roman"/>
          <w:bCs/>
          <w:iCs/>
          <w:sz w:val="24"/>
          <w:szCs w:val="24"/>
          <w:lang w:eastAsia="ru-RU"/>
        </w:rPr>
        <w:t>: «Современные подходы к организации образовательного процесса в условиях перехода на ФГОС ООО, СОО».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SimSu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 w:eastAsia="SimSun" w:cs="Times New Roman"/>
          <w:b/>
          <w:bCs/>
          <w:iCs/>
          <w:sz w:val="24"/>
          <w:szCs w:val="24"/>
          <w:lang w:eastAsia="ru-RU"/>
        </w:rPr>
        <w:t>Цель методической работы</w:t>
      </w:r>
      <w:r>
        <w:rPr>
          <w:rFonts w:ascii="Times New Roman" w:hAnsi="Times New Roman" w:eastAsia="SimSun" w:cs="Times New Roman"/>
          <w:bCs/>
          <w:iCs/>
          <w:sz w:val="24"/>
          <w:szCs w:val="24"/>
          <w:lang w:eastAsia="ru-RU"/>
        </w:rPr>
        <w:t xml:space="preserve">: </w:t>
      </w:r>
      <w:r>
        <w:rPr>
          <w:rFonts w:ascii="Times New Roman" w:hAnsi="Times New Roman" w:eastAsia="Calibri" w:cs="Times New Roman"/>
          <w:bCs/>
          <w:iCs/>
          <w:sz w:val="24"/>
          <w:szCs w:val="24"/>
        </w:rPr>
        <w:t>обеспечение введения ФГОС СОО, реализация ФГОС НОО, ФГОС ООО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SimSu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 w:eastAsia="SimSun" w:cs="Times New Roman"/>
          <w:bCs/>
          <w:iCs/>
          <w:sz w:val="24"/>
          <w:szCs w:val="24"/>
          <w:lang w:eastAsia="ru-RU"/>
        </w:rPr>
        <w:t xml:space="preserve">Методическая работа в школе реализуется по следующим </w:t>
      </w:r>
      <w:r>
        <w:rPr>
          <w:rFonts w:ascii="Times New Roman" w:hAnsi="Times New Roman" w:eastAsia="SimSun" w:cs="Times New Roman"/>
          <w:b/>
          <w:bCs/>
          <w:iCs/>
          <w:sz w:val="24"/>
          <w:szCs w:val="24"/>
          <w:lang w:eastAsia="ru-RU"/>
        </w:rPr>
        <w:t>направлениям: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- внедрение методических подходов перехода на ФГОС в основной и начальной школе;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- изучение и внедрение методических подходов перехода на ФГОС СОО;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- пополнение банка методических материалов общего доступа;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Calibri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пропаганда и распространение успешного опыта работы.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Работа с педагогическими кадрами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 xml:space="preserve">         На данный момент</w:t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 xml:space="preserve"> в школе 13 учителей , 10 педагогов (76,2%) имеют стаж педагогической деятельности  более 30 лет, 2 учителя (15,2%)- от 0 до 5  лет, 1 педагог более 10 лет (7,6%); общий стаж 53,5 года, поэтому сказывается нежелание педагогов по внедрению современных педагогических технологий; 50% учителей не считают необходимым разрабатывать поурочное планирование (технологическую карту урока), при этом не могут выделить основные этапы урока, сформулировать цели урока, образовательные задачи урока, возможные методы и приемы работы с учащимися; не в системе применяют системно-деятельностный подход.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      Высшая квалификационная категория- 0 учителей (0%), первая квалификационная категория- 6 учителей (45,6%), 7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учителей (34,4%)- без категории, причина - нежелание аттестоваться (2 педагога заканчивают свою педагогическую деятельность по возрасту, 2 учителя приняты временно). Уровень квалификации -за 3 года повысили 60,8% учителей; 62 % прошли повышение квалификации в области различных современных технологий, из них применяют в своей деятельности - 50% учителей. Остальные используют фронтальную форму работы, использование которой не позволяет включить учащихся в учебный процесс, формировать универсальные учебные действия. Преобладает традиционный подход учителей к образовательному процессу. Уровень внедрения информационных технологий (платформы, ЭФУ, веб-квесты и т. д.) в образовательный процесс недостаточен, низкая мотивация использования педагогических техник из-за большой трудо- и временной затратности.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Не выстроена работа с квалификационным уровнем учителей, не используется оценка уровня профессиональных учительских компетенций (предметные, методические, оценочные, психолого-педагогические)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Сведения об итогах государственной итоговой аттестации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1365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 xml:space="preserve">    Р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>е</w:t>
      </w:r>
      <w:r>
        <w:rPr>
          <w:rFonts w:ascii="Times New Roman" w:hAnsi="Times New Roman" w:eastAsia="Times New Roman" w:cs="Times New Roman"/>
          <w:spacing w:val="3"/>
          <w:w w:val="99"/>
          <w:sz w:val="24"/>
          <w:szCs w:val="24"/>
          <w:lang w:bidi="en-US"/>
        </w:rPr>
        <w:t>з</w:t>
      </w:r>
      <w:r>
        <w:rPr>
          <w:rFonts w:ascii="Times New Roman" w:hAnsi="Times New Roman" w:eastAsia="Times New Roman" w:cs="Times New Roman"/>
          <w:spacing w:val="-6"/>
          <w:sz w:val="24"/>
          <w:szCs w:val="24"/>
          <w:lang w:bidi="en-US"/>
        </w:rPr>
        <w:t>у</w:t>
      </w: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>льт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>а</w:t>
      </w:r>
      <w:r>
        <w:rPr>
          <w:rFonts w:ascii="Times New Roman" w:hAnsi="Times New Roman" w:eastAsia="Times New Roman" w:cs="Times New Roman"/>
          <w:spacing w:val="1"/>
          <w:w w:val="99"/>
          <w:sz w:val="24"/>
          <w:szCs w:val="24"/>
          <w:lang w:bidi="en-US"/>
        </w:rPr>
        <w:t>т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ы </w:t>
      </w: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>г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>о</w:t>
      </w:r>
      <w:r>
        <w:rPr>
          <w:rFonts w:ascii="Times New Roman" w:hAnsi="Times New Roman" w:eastAsia="Times New Roman" w:cs="Times New Roman"/>
          <w:spacing w:val="3"/>
          <w:sz w:val="24"/>
          <w:szCs w:val="24"/>
          <w:lang w:bidi="en-US"/>
        </w:rPr>
        <w:t>с</w:t>
      </w:r>
      <w:r>
        <w:rPr>
          <w:rFonts w:ascii="Times New Roman" w:hAnsi="Times New Roman" w:eastAsia="Times New Roman" w:cs="Times New Roman"/>
          <w:spacing w:val="-4"/>
          <w:sz w:val="24"/>
          <w:szCs w:val="24"/>
          <w:lang w:bidi="en-US"/>
        </w:rPr>
        <w:t>у</w:t>
      </w:r>
      <w:r>
        <w:rPr>
          <w:rFonts w:ascii="Times New Roman" w:hAnsi="Times New Roman" w:eastAsia="Times New Roman" w:cs="Times New Roman"/>
          <w:spacing w:val="1"/>
          <w:sz w:val="24"/>
          <w:szCs w:val="24"/>
          <w:lang w:bidi="en-US"/>
        </w:rPr>
        <w:t>д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>ар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lang w:bidi="en-US"/>
        </w:rPr>
        <w:t>с</w:t>
      </w: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>тв</w:t>
      </w:r>
      <w:r>
        <w:rPr>
          <w:rFonts w:ascii="Times New Roman" w:hAnsi="Times New Roman" w:eastAsia="Times New Roman" w:cs="Times New Roman"/>
          <w:spacing w:val="1"/>
          <w:sz w:val="24"/>
          <w:szCs w:val="24"/>
          <w:lang w:bidi="en-US"/>
        </w:rPr>
        <w:t>е</w:t>
      </w:r>
      <w:r>
        <w:rPr>
          <w:rFonts w:ascii="Times New Roman" w:hAnsi="Times New Roman" w:eastAsia="Times New Roman" w:cs="Times New Roman"/>
          <w:spacing w:val="1"/>
          <w:w w:val="99"/>
          <w:sz w:val="24"/>
          <w:szCs w:val="24"/>
          <w:lang w:bidi="en-US"/>
        </w:rPr>
        <w:t>н</w:t>
      </w: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>н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>о</w:t>
      </w: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>й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>ит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>о</w:t>
      </w: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>г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>о</w:t>
      </w: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>в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>о</w:t>
      </w: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>й</w:t>
      </w:r>
      <w:r>
        <w:rPr>
          <w:rFonts w:ascii="Times New Roman" w:hAnsi="Times New Roman" w:eastAsia="Times New Roman" w:cs="Times New Roman"/>
          <w:spacing w:val="1"/>
          <w:sz w:val="24"/>
          <w:szCs w:val="24"/>
          <w:lang w:bidi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>а</w:t>
      </w:r>
      <w:r>
        <w:rPr>
          <w:rFonts w:ascii="Times New Roman" w:hAnsi="Times New Roman" w:eastAsia="Times New Roman" w:cs="Times New Roman"/>
          <w:spacing w:val="-2"/>
          <w:w w:val="99"/>
          <w:sz w:val="24"/>
          <w:szCs w:val="24"/>
          <w:lang w:bidi="en-US"/>
        </w:rPr>
        <w:t>т</w:t>
      </w: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>т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>е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lang w:bidi="en-US"/>
        </w:rPr>
        <w:t>с</w:t>
      </w: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>т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lang w:bidi="en-US"/>
        </w:rPr>
        <w:t>а</w:t>
      </w: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>ц</w:t>
      </w:r>
      <w:r>
        <w:rPr>
          <w:rFonts w:ascii="Times New Roman" w:hAnsi="Times New Roman" w:eastAsia="Times New Roman" w:cs="Times New Roman"/>
          <w:spacing w:val="1"/>
          <w:w w:val="99"/>
          <w:sz w:val="24"/>
          <w:szCs w:val="24"/>
          <w:lang w:bidi="en-US"/>
        </w:rPr>
        <w:t>и</w:t>
      </w: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>и</w:t>
      </w:r>
      <w:r>
        <w:rPr>
          <w:rFonts w:ascii="Times New Roman" w:hAnsi="Times New Roman" w:eastAsia="Times New Roman" w:cs="Times New Roman"/>
          <w:spacing w:val="1"/>
          <w:sz w:val="24"/>
          <w:szCs w:val="24"/>
          <w:lang w:bidi="en-US"/>
        </w:rPr>
        <w:t xml:space="preserve"> </w:t>
      </w: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>в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>ы</w:t>
      </w:r>
      <w:r>
        <w:rPr>
          <w:rFonts w:ascii="Times New Roman" w:hAnsi="Times New Roman" w:eastAsia="Times New Roman" w:cs="Times New Roman"/>
          <w:spacing w:val="3"/>
          <w:w w:val="99"/>
          <w:sz w:val="24"/>
          <w:szCs w:val="24"/>
          <w:lang w:bidi="en-US"/>
        </w:rPr>
        <w:t>п</w:t>
      </w:r>
      <w:r>
        <w:rPr>
          <w:rFonts w:ascii="Times New Roman" w:hAnsi="Times New Roman" w:eastAsia="Times New Roman" w:cs="Times New Roman"/>
          <w:spacing w:val="-7"/>
          <w:sz w:val="24"/>
          <w:szCs w:val="24"/>
          <w:lang w:bidi="en-US"/>
        </w:rPr>
        <w:t>у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>ск</w:t>
      </w: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>н</w:t>
      </w:r>
      <w:r>
        <w:rPr>
          <w:rFonts w:ascii="Times New Roman" w:hAnsi="Times New Roman" w:eastAsia="Times New Roman" w:cs="Times New Roman"/>
          <w:spacing w:val="1"/>
          <w:w w:val="99"/>
          <w:sz w:val="24"/>
          <w:szCs w:val="24"/>
          <w:lang w:bidi="en-US"/>
        </w:rPr>
        <w:t>и</w:t>
      </w:r>
      <w:r>
        <w:rPr>
          <w:rFonts w:ascii="Times New Roman" w:hAnsi="Times New Roman" w:eastAsia="Times New Roman" w:cs="Times New Roman"/>
          <w:spacing w:val="1"/>
          <w:sz w:val="24"/>
          <w:szCs w:val="24"/>
          <w:lang w:bidi="en-US"/>
        </w:rPr>
        <w:t>к</w:t>
      </w:r>
      <w:r>
        <w:rPr>
          <w:rFonts w:ascii="Times New Roman" w:hAnsi="Times New Roman" w:eastAsia="Times New Roman" w:cs="Times New Roman"/>
          <w:spacing w:val="6"/>
          <w:sz w:val="24"/>
          <w:szCs w:val="24"/>
          <w:lang w:bidi="en-US"/>
        </w:rPr>
        <w:t>о</w:t>
      </w: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>в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 11</w:t>
      </w: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>-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>х</w:t>
      </w:r>
      <w:r>
        <w:rPr>
          <w:rFonts w:ascii="Times New Roman" w:hAnsi="Times New Roman" w:eastAsia="Times New Roman" w:cs="Times New Roman"/>
          <w:spacing w:val="1"/>
          <w:sz w:val="24"/>
          <w:szCs w:val="24"/>
          <w:lang w:bidi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>к</w:t>
      </w: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>л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lang w:bidi="en-US"/>
        </w:rPr>
        <w:t>асс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>о</w:t>
      </w: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>в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>в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 форме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lang w:bidi="en-US"/>
        </w:rPr>
        <w:t xml:space="preserve"> е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>д</w:t>
      </w: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>и</w:t>
      </w:r>
      <w:r>
        <w:rPr>
          <w:rFonts w:ascii="Times New Roman" w:hAnsi="Times New Roman" w:eastAsia="Times New Roman" w:cs="Times New Roman"/>
          <w:spacing w:val="1"/>
          <w:w w:val="99"/>
          <w:sz w:val="24"/>
          <w:szCs w:val="24"/>
          <w:lang w:bidi="en-US"/>
        </w:rPr>
        <w:t>н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>о</w:t>
      </w: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>г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о </w:t>
      </w: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>г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>о</w:t>
      </w:r>
      <w:r>
        <w:rPr>
          <w:rFonts w:ascii="Times New Roman" w:hAnsi="Times New Roman" w:eastAsia="Times New Roman" w:cs="Times New Roman"/>
          <w:spacing w:val="1"/>
          <w:sz w:val="24"/>
          <w:szCs w:val="24"/>
          <w:lang w:bidi="en-US"/>
        </w:rPr>
        <w:t>с</w:t>
      </w:r>
      <w:r>
        <w:rPr>
          <w:rFonts w:ascii="Times New Roman" w:hAnsi="Times New Roman" w:eastAsia="Times New Roman" w:cs="Times New Roman"/>
          <w:spacing w:val="-4"/>
          <w:sz w:val="24"/>
          <w:szCs w:val="24"/>
          <w:lang w:bidi="en-US"/>
        </w:rPr>
        <w:t>у</w:t>
      </w:r>
      <w:r>
        <w:rPr>
          <w:rFonts w:ascii="Times New Roman" w:hAnsi="Times New Roman" w:eastAsia="Times New Roman" w:cs="Times New Roman"/>
          <w:spacing w:val="2"/>
          <w:sz w:val="24"/>
          <w:szCs w:val="24"/>
          <w:lang w:bidi="en-US"/>
        </w:rPr>
        <w:t>д</w:t>
      </w:r>
      <w:r>
        <w:rPr>
          <w:rFonts w:ascii="Times New Roman" w:hAnsi="Times New Roman" w:eastAsia="Times New Roman" w:cs="Times New Roman"/>
          <w:spacing w:val="1"/>
          <w:sz w:val="24"/>
          <w:szCs w:val="24"/>
          <w:lang w:bidi="en-US"/>
        </w:rPr>
        <w:t>а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>рс</w:t>
      </w: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>тв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lang w:bidi="en-US"/>
        </w:rPr>
        <w:t>е</w:t>
      </w: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>н</w:t>
      </w:r>
      <w:r>
        <w:rPr>
          <w:rFonts w:ascii="Times New Roman" w:hAnsi="Times New Roman" w:eastAsia="Times New Roman" w:cs="Times New Roman"/>
          <w:spacing w:val="1"/>
          <w:w w:val="99"/>
          <w:sz w:val="24"/>
          <w:szCs w:val="24"/>
          <w:lang w:bidi="en-US"/>
        </w:rPr>
        <w:t>н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>о</w:t>
      </w: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>г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о </w:t>
      </w: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>э</w:t>
      </w:r>
      <w:r>
        <w:rPr>
          <w:rFonts w:ascii="Times New Roman" w:hAnsi="Times New Roman" w:eastAsia="Times New Roman" w:cs="Times New Roman"/>
          <w:spacing w:val="1"/>
          <w:sz w:val="24"/>
          <w:szCs w:val="24"/>
          <w:lang w:bidi="en-US"/>
        </w:rPr>
        <w:t>к</w:t>
      </w:r>
      <w:r>
        <w:rPr>
          <w:rFonts w:ascii="Times New Roman" w:hAnsi="Times New Roman" w:eastAsia="Times New Roman" w:cs="Times New Roman"/>
          <w:spacing w:val="1"/>
          <w:w w:val="99"/>
          <w:sz w:val="24"/>
          <w:szCs w:val="24"/>
          <w:lang w:bidi="en-US"/>
        </w:rPr>
        <w:t>з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>а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lang w:bidi="en-US"/>
        </w:rPr>
        <w:t>ме</w:t>
      </w: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>н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а </w:t>
      </w: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>(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>Е</w:t>
      </w: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>ГЭ)</w:t>
      </w:r>
    </w:p>
    <w:p>
      <w:pPr>
        <w:widowControl w:val="0"/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widowControl w:val="0"/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tbl>
      <w:tblPr>
        <w:tblStyle w:val="3"/>
        <w:tblW w:w="935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2122"/>
        <w:gridCol w:w="1560"/>
        <w:gridCol w:w="1136"/>
        <w:gridCol w:w="1558"/>
        <w:gridCol w:w="24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exact"/>
          <w:jc w:val="center"/>
        </w:trPr>
        <w:tc>
          <w:tcPr>
            <w:tcW w:w="5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val="en-US" w:bidi="en-US"/>
              </w:rPr>
            </w:pPr>
            <w:r>
              <w:rPr>
                <w:rFonts w:ascii="Times New Roman" w:hAnsi="Times New Roman" w:cs="Times New Roman"/>
                <w:w w:val="99"/>
                <w:lang w:val="en-US" w:bidi="en-US"/>
              </w:rPr>
              <w:t>№</w:t>
            </w:r>
          </w:p>
          <w:p>
            <w:pPr>
              <w:rPr>
                <w:rFonts w:ascii="Times New Roman" w:hAnsi="Times New Roman" w:cs="Times New Roman"/>
                <w:lang w:val="en-US" w:bidi="en-US"/>
              </w:rPr>
            </w:pPr>
          </w:p>
        </w:tc>
        <w:tc>
          <w:tcPr>
            <w:tcW w:w="2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val="en-US" w:bidi="en-US"/>
              </w:rPr>
            </w:pPr>
          </w:p>
          <w:p>
            <w:pPr>
              <w:rPr>
                <w:rFonts w:ascii="Times New Roman" w:hAnsi="Times New Roman" w:cs="Times New Roman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bidi="en-US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lang w:val="en-US" w:bidi="en-US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lang w:val="en-US" w:bidi="en-US"/>
              </w:rPr>
              <w:t>ед</w:t>
            </w:r>
            <w:r>
              <w:rPr>
                <w:rFonts w:ascii="Times New Roman" w:hAnsi="Times New Roman" w:cs="Times New Roman"/>
                <w:b/>
                <w:bCs/>
                <w:w w:val="99"/>
                <w:lang w:val="en-US" w:bidi="en-US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lang w:val="en-US" w:bidi="en-US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lang w:val="en-US" w:bidi="en-US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lang w:val="en-US" w:bidi="en-US"/>
              </w:rPr>
              <w:t>ы</w:t>
            </w:r>
          </w:p>
          <w:p>
            <w:pPr>
              <w:rPr>
                <w:rFonts w:ascii="Times New Roman" w:hAnsi="Times New Roman" w:cs="Times New Roman"/>
                <w:lang w:val="en-US" w:bidi="en-US"/>
              </w:rPr>
            </w:pPr>
          </w:p>
        </w:tc>
        <w:tc>
          <w:tcPr>
            <w:tcW w:w="2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bidi="en-US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lang w:bidi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lang w:val="en-US" w:bidi="en-US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lang w:bidi="en-US"/>
              </w:rPr>
              <w:t>8</w:t>
            </w:r>
            <w:r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lang w:val="en-US" w:bidi="en-US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lang w:val="en-US" w:bidi="en-US"/>
              </w:rPr>
              <w:t>од</w:t>
            </w:r>
          </w:p>
          <w:p>
            <w:pPr>
              <w:rPr>
                <w:rFonts w:ascii="Times New Roman" w:hAnsi="Times New Roman" w:cs="Times New Roman"/>
                <w:lang w:val="en-US" w:bidi="en-US"/>
              </w:rPr>
            </w:pPr>
          </w:p>
        </w:tc>
        <w:tc>
          <w:tcPr>
            <w:tcW w:w="4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bidi="en-US"/>
              </w:rPr>
              <w:t>2018-201</w:t>
            </w:r>
            <w:r>
              <w:rPr>
                <w:rFonts w:ascii="Times New Roman" w:hAnsi="Times New Roman" w:cs="Times New Roman"/>
                <w:b/>
                <w:bCs/>
                <w:lang w:bidi="en-U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lang w:val="en-US" w:bidi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lang w:val="en-US" w:bidi="en-US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lang w:val="en-US" w:bidi="en-US"/>
              </w:rPr>
              <w:t>од</w:t>
            </w:r>
          </w:p>
          <w:p>
            <w:pPr>
              <w:rPr>
                <w:rFonts w:ascii="Times New Roman" w:hAnsi="Times New Roman" w:cs="Times New Roman"/>
                <w:lang w:val="en-US"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lang w:val="en-US" w:bidi="en-US"/>
              </w:rPr>
            </w:pPr>
          </w:p>
        </w:tc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lang w:val="en-US" w:bidi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lang w:val="en-US" w:bidi="en-US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lang w:val="en-US" w:bidi="en-US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w w:val="99"/>
                <w:lang w:val="en-US" w:bidi="en-US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lang w:val="en-US" w:bidi="en-US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lang w:val="en-US" w:bidi="en-US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-1"/>
                <w:lang w:val="en-US" w:bidi="en-US"/>
              </w:rPr>
              <w:t>ес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lang w:val="en-US" w:bidi="en-US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w w:val="99"/>
                <w:lang w:val="en-US" w:bidi="en-US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lang w:val="en-US" w:bidi="en-US"/>
              </w:rPr>
              <w:t>о</w:t>
            </w:r>
            <w:r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 w:bidi="en-US"/>
              </w:rPr>
              <w:t>уча</w:t>
            </w:r>
            <w:r>
              <w:rPr>
                <w:rFonts w:ascii="Times New Roman" w:hAnsi="Times New Roman" w:cs="Times New Roman"/>
                <w:b/>
                <w:bCs/>
                <w:spacing w:val="-1"/>
                <w:lang w:val="en-US" w:bidi="en-US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lang w:val="en-US" w:bidi="en-US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w w:val="99"/>
                <w:lang w:val="en-US" w:bidi="en-US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lang w:val="en-US" w:bidi="en-US"/>
              </w:rPr>
              <w:t>ик</w:t>
            </w:r>
            <w:r>
              <w:rPr>
                <w:rFonts w:ascii="Times New Roman" w:hAnsi="Times New Roman" w:cs="Times New Roman"/>
                <w:b/>
                <w:bCs/>
                <w:lang w:val="en-US" w:bidi="en-US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w w:val="99"/>
                <w:lang w:val="en-US" w:bidi="en-US"/>
              </w:rPr>
              <w:t>в</w:t>
            </w:r>
          </w:p>
          <w:p>
            <w:pPr>
              <w:rPr>
                <w:rFonts w:ascii="Times New Roman" w:hAnsi="Times New Roman" w:cs="Times New Roman"/>
                <w:lang w:val="en-US" w:bidi="en-US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lang w:val="en-US" w:bidi="en-US"/>
              </w:rPr>
              <w:t>Ср</w:t>
            </w:r>
            <w:r>
              <w:rPr>
                <w:rFonts w:ascii="Times New Roman" w:hAnsi="Times New Roman" w:cs="Times New Roman"/>
                <w:b/>
                <w:bCs/>
                <w:lang w:val="en-US" w:bidi="en-US"/>
              </w:rPr>
              <w:t>.</w:t>
            </w:r>
            <w:r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 w:bidi="en-US"/>
              </w:rPr>
              <w:t>ба</w:t>
            </w:r>
            <w:r>
              <w:rPr>
                <w:rFonts w:ascii="Times New Roman" w:hAnsi="Times New Roman" w:cs="Times New Roman"/>
                <w:b/>
                <w:bCs/>
                <w:w w:val="99"/>
                <w:lang w:val="en-US" w:bidi="en-US"/>
              </w:rPr>
              <w:t>лл</w:t>
            </w:r>
          </w:p>
          <w:p>
            <w:pPr>
              <w:rPr>
                <w:rFonts w:ascii="Times New Roman" w:hAnsi="Times New Roman" w:cs="Times New Roman"/>
                <w:lang w:val="en-US" w:bidi="en-US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lang w:val="en-US" w:bidi="en-US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lang w:val="en-US" w:bidi="en-US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w w:val="99"/>
                <w:lang w:val="en-US" w:bidi="en-US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lang w:val="en-US" w:bidi="en-US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lang w:val="en-US" w:bidi="en-US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-1"/>
                <w:lang w:val="en-US" w:bidi="en-US"/>
              </w:rPr>
              <w:t>ес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lang w:val="en-US" w:bidi="en-US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w w:val="99"/>
                <w:lang w:val="en-US" w:bidi="en-US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lang w:val="en-US" w:bidi="en-US"/>
              </w:rPr>
              <w:t>о</w:t>
            </w:r>
            <w:r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 w:bidi="en-US"/>
              </w:rPr>
              <w:t>уча</w:t>
            </w:r>
            <w:r>
              <w:rPr>
                <w:rFonts w:ascii="Times New Roman" w:hAnsi="Times New Roman" w:cs="Times New Roman"/>
                <w:b/>
                <w:bCs/>
                <w:spacing w:val="-1"/>
                <w:lang w:val="en-US" w:bidi="en-US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lang w:val="en-US" w:bidi="en-US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w w:val="99"/>
                <w:lang w:val="en-US" w:bidi="en-US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lang w:val="en-US" w:bidi="en-US"/>
              </w:rPr>
              <w:t>ик</w:t>
            </w:r>
            <w:r>
              <w:rPr>
                <w:rFonts w:ascii="Times New Roman" w:hAnsi="Times New Roman" w:cs="Times New Roman"/>
                <w:b/>
                <w:bCs/>
                <w:lang w:val="en-US" w:bidi="en-US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w w:val="99"/>
                <w:lang w:val="en-US" w:bidi="en-US"/>
              </w:rPr>
              <w:t>в</w:t>
            </w:r>
          </w:p>
          <w:p>
            <w:pPr>
              <w:rPr>
                <w:rFonts w:ascii="Times New Roman" w:hAnsi="Times New Roman" w:cs="Times New Roman"/>
                <w:lang w:val="en-US" w:bidi="en-US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lang w:val="en-US" w:bidi="en-US"/>
              </w:rPr>
              <w:t>Ср</w:t>
            </w:r>
            <w:r>
              <w:rPr>
                <w:rFonts w:ascii="Times New Roman" w:hAnsi="Times New Roman" w:cs="Times New Roman"/>
                <w:b/>
                <w:bCs/>
                <w:lang w:val="en-US" w:bidi="en-US"/>
              </w:rPr>
              <w:t>.</w:t>
            </w:r>
            <w:r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 w:bidi="en-US"/>
              </w:rPr>
              <w:t>ба</w:t>
            </w:r>
            <w:r>
              <w:rPr>
                <w:rFonts w:ascii="Times New Roman" w:hAnsi="Times New Roman" w:cs="Times New Roman"/>
                <w:b/>
                <w:bCs/>
                <w:w w:val="99"/>
                <w:lang w:val="en-US" w:bidi="en-US"/>
              </w:rPr>
              <w:t>лл</w:t>
            </w:r>
          </w:p>
          <w:p>
            <w:pPr>
              <w:rPr>
                <w:rFonts w:ascii="Times New Roman" w:hAnsi="Times New Roman" w:cs="Times New Roman"/>
                <w:lang w:val="en-US"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val="en-US" w:bidi="en-US"/>
              </w:rPr>
            </w:pPr>
            <w:r>
              <w:rPr>
                <w:rFonts w:ascii="Times New Roman" w:hAnsi="Times New Roman" w:cs="Times New Roman"/>
                <w:lang w:val="en-US" w:bidi="en-US"/>
              </w:rPr>
              <w:t>1.</w:t>
            </w:r>
          </w:p>
          <w:p>
            <w:pPr>
              <w:rPr>
                <w:rFonts w:ascii="Times New Roman" w:hAnsi="Times New Roman" w:cs="Times New Roman"/>
                <w:lang w:val="en-US" w:bidi="en-US"/>
              </w:rPr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val="en-US" w:bidi="en-US"/>
              </w:rPr>
            </w:pPr>
            <w:r>
              <w:rPr>
                <w:rFonts w:ascii="Times New Roman" w:hAnsi="Times New Roman" w:cs="Times New Roman"/>
                <w:w w:val="99"/>
                <w:lang w:val="en-US" w:bidi="en-US"/>
              </w:rPr>
              <w:t>М</w:t>
            </w:r>
            <w:r>
              <w:rPr>
                <w:rFonts w:ascii="Times New Roman" w:hAnsi="Times New Roman" w:cs="Times New Roman"/>
                <w:lang w:val="en-US" w:bidi="en-US"/>
              </w:rPr>
              <w:t>а</w:t>
            </w:r>
            <w:r>
              <w:rPr>
                <w:rFonts w:ascii="Times New Roman" w:hAnsi="Times New Roman" w:cs="Times New Roman"/>
                <w:w w:val="99"/>
                <w:lang w:val="en-US" w:bidi="en-US"/>
              </w:rPr>
              <w:t>т</w:t>
            </w:r>
            <w:r>
              <w:rPr>
                <w:rFonts w:ascii="Times New Roman" w:hAnsi="Times New Roman" w:cs="Times New Roman"/>
                <w:spacing w:val="-1"/>
                <w:lang w:val="en-US" w:bidi="en-US"/>
              </w:rPr>
              <w:t>е</w:t>
            </w:r>
            <w:r>
              <w:rPr>
                <w:rFonts w:ascii="Times New Roman" w:hAnsi="Times New Roman" w:cs="Times New Roman"/>
                <w:lang w:val="en-US" w:bidi="en-US"/>
              </w:rPr>
              <w:t>м</w:t>
            </w:r>
            <w:r>
              <w:rPr>
                <w:rFonts w:ascii="Times New Roman" w:hAnsi="Times New Roman" w:cs="Times New Roman"/>
                <w:spacing w:val="-1"/>
                <w:lang w:val="en-US" w:bidi="en-US"/>
              </w:rPr>
              <w:t>а</w:t>
            </w:r>
            <w:r>
              <w:rPr>
                <w:rFonts w:ascii="Times New Roman" w:hAnsi="Times New Roman" w:cs="Times New Roman"/>
                <w:w w:val="99"/>
                <w:lang w:val="en-US" w:bidi="en-US"/>
              </w:rPr>
              <w:t>ти</w:t>
            </w:r>
            <w:r>
              <w:rPr>
                <w:rFonts w:ascii="Times New Roman" w:hAnsi="Times New Roman" w:cs="Times New Roman"/>
                <w:spacing w:val="1"/>
                <w:lang w:val="en-US" w:bidi="en-US"/>
              </w:rPr>
              <w:t>к</w:t>
            </w:r>
            <w:r>
              <w:rPr>
                <w:rFonts w:ascii="Times New Roman" w:hAnsi="Times New Roman" w:cs="Times New Roman"/>
                <w:lang w:val="en-US" w:bidi="en-US"/>
              </w:rPr>
              <w:t>а</w:t>
            </w:r>
          </w:p>
          <w:p>
            <w:pPr>
              <w:rPr>
                <w:rFonts w:ascii="Times New Roman" w:hAnsi="Times New Roman" w:cs="Times New Roman"/>
                <w:lang w:val="en-US" w:bidi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3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12,6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2</w:t>
            </w: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val="en-US" w:bidi="en-US"/>
              </w:rPr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val="en-US" w:bidi="en-US"/>
              </w:rPr>
            </w:pPr>
            <w:r>
              <w:rPr>
                <w:rFonts w:ascii="Times New Roman" w:hAnsi="Times New Roman" w:cs="Times New Roman"/>
                <w:w w:val="99"/>
                <w:lang w:val="en-US" w:bidi="en-US"/>
              </w:rPr>
              <w:t>М</w:t>
            </w:r>
            <w:r>
              <w:rPr>
                <w:rFonts w:ascii="Times New Roman" w:hAnsi="Times New Roman" w:cs="Times New Roman"/>
                <w:lang w:val="en-US" w:bidi="en-US"/>
              </w:rPr>
              <w:t>а</w:t>
            </w:r>
            <w:r>
              <w:rPr>
                <w:rFonts w:ascii="Times New Roman" w:hAnsi="Times New Roman" w:cs="Times New Roman"/>
                <w:w w:val="99"/>
                <w:lang w:val="en-US" w:bidi="en-US"/>
              </w:rPr>
              <w:t>т</w:t>
            </w:r>
            <w:r>
              <w:rPr>
                <w:rFonts w:ascii="Times New Roman" w:hAnsi="Times New Roman" w:cs="Times New Roman"/>
                <w:spacing w:val="-1"/>
                <w:lang w:val="en-US" w:bidi="en-US"/>
              </w:rPr>
              <w:t>е</w:t>
            </w:r>
            <w:r>
              <w:rPr>
                <w:rFonts w:ascii="Times New Roman" w:hAnsi="Times New Roman" w:cs="Times New Roman"/>
                <w:lang w:val="en-US" w:bidi="en-US"/>
              </w:rPr>
              <w:t>м</w:t>
            </w:r>
            <w:r>
              <w:rPr>
                <w:rFonts w:ascii="Times New Roman" w:hAnsi="Times New Roman" w:cs="Times New Roman"/>
                <w:spacing w:val="-1"/>
                <w:lang w:val="en-US" w:bidi="en-US"/>
              </w:rPr>
              <w:t>а</w:t>
            </w:r>
            <w:r>
              <w:rPr>
                <w:rFonts w:ascii="Times New Roman" w:hAnsi="Times New Roman" w:cs="Times New Roman"/>
                <w:w w:val="99"/>
                <w:lang w:val="en-US" w:bidi="en-US"/>
              </w:rPr>
              <w:t>ти</w:t>
            </w:r>
            <w:r>
              <w:rPr>
                <w:rFonts w:ascii="Times New Roman" w:hAnsi="Times New Roman" w:cs="Times New Roman"/>
                <w:spacing w:val="1"/>
                <w:lang w:val="en-US" w:bidi="en-US"/>
              </w:rPr>
              <w:t>к</w:t>
            </w:r>
            <w:r>
              <w:rPr>
                <w:rFonts w:ascii="Times New Roman" w:hAnsi="Times New Roman" w:cs="Times New Roman"/>
                <w:lang w:val="en-US" w:bidi="en-US"/>
              </w:rPr>
              <w:t>а (проф)</w:t>
            </w:r>
          </w:p>
          <w:p>
            <w:pPr>
              <w:rPr>
                <w:rFonts w:ascii="Times New Roman" w:hAnsi="Times New Roman" w:cs="Times New Roman"/>
                <w:w w:val="99"/>
                <w:lang w:val="en-US" w:bidi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val="en-US" w:bidi="en-US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val="en-US" w:bidi="en-US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val="en-US" w:bidi="en-US"/>
              </w:rPr>
            </w:pPr>
            <w:r>
              <w:rPr>
                <w:rFonts w:ascii="Times New Roman" w:hAnsi="Times New Roman" w:cs="Times New Roman"/>
                <w:lang w:val="en-US" w:bidi="en-US"/>
              </w:rPr>
              <w:t>2.</w:t>
            </w:r>
          </w:p>
          <w:p>
            <w:pPr>
              <w:rPr>
                <w:rFonts w:ascii="Times New Roman" w:hAnsi="Times New Roman" w:cs="Times New Roman"/>
                <w:lang w:val="en-US" w:bidi="en-US"/>
              </w:rPr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val="en-US" w:bidi="en-US"/>
              </w:rPr>
            </w:pPr>
            <w:r>
              <w:rPr>
                <w:rFonts w:ascii="Times New Roman" w:hAnsi="Times New Roman" w:cs="Times New Roman"/>
                <w:spacing w:val="3"/>
                <w:w w:val="99"/>
                <w:lang w:val="en-US" w:bidi="en-US"/>
              </w:rPr>
              <w:t>Р</w:t>
            </w:r>
            <w:r>
              <w:rPr>
                <w:rFonts w:ascii="Times New Roman" w:hAnsi="Times New Roman" w:cs="Times New Roman"/>
                <w:spacing w:val="-4"/>
                <w:lang w:val="en-US" w:bidi="en-US"/>
              </w:rPr>
              <w:t>у</w:t>
            </w:r>
            <w:r>
              <w:rPr>
                <w:rFonts w:ascii="Times New Roman" w:hAnsi="Times New Roman" w:cs="Times New Roman"/>
                <w:spacing w:val="-1"/>
                <w:lang w:val="en-US" w:bidi="en-US"/>
              </w:rPr>
              <w:t>сс</w:t>
            </w:r>
            <w:r>
              <w:rPr>
                <w:rFonts w:ascii="Times New Roman" w:hAnsi="Times New Roman" w:cs="Times New Roman"/>
                <w:lang w:val="en-US" w:bidi="en-US"/>
              </w:rPr>
              <w:t>к</w:t>
            </w:r>
            <w:r>
              <w:rPr>
                <w:rFonts w:ascii="Times New Roman" w:hAnsi="Times New Roman" w:cs="Times New Roman"/>
                <w:spacing w:val="1"/>
                <w:w w:val="99"/>
                <w:lang w:val="en-US" w:bidi="en-US"/>
              </w:rPr>
              <w:t>и</w:t>
            </w:r>
            <w:r>
              <w:rPr>
                <w:rFonts w:ascii="Times New Roman" w:hAnsi="Times New Roman" w:cs="Times New Roman"/>
                <w:w w:val="99"/>
                <w:lang w:val="en-US" w:bidi="en-US"/>
              </w:rPr>
              <w:t>й</w:t>
            </w:r>
            <w:r>
              <w:rPr>
                <w:rFonts w:ascii="Times New Roman" w:hAnsi="Times New Roman" w:cs="Times New Roman"/>
                <w:spacing w:val="1"/>
                <w:lang w:val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bidi="en-US"/>
              </w:rPr>
              <w:t>я</w:t>
            </w:r>
            <w:r>
              <w:rPr>
                <w:rFonts w:ascii="Times New Roman" w:hAnsi="Times New Roman" w:cs="Times New Roman"/>
                <w:spacing w:val="1"/>
                <w:w w:val="99"/>
                <w:lang w:val="en-US" w:bidi="en-US"/>
              </w:rPr>
              <w:t>з</w:t>
            </w:r>
            <w:r>
              <w:rPr>
                <w:rFonts w:ascii="Times New Roman" w:hAnsi="Times New Roman" w:cs="Times New Roman"/>
                <w:lang w:val="en-US" w:bidi="en-US"/>
              </w:rPr>
              <w:t>ык</w:t>
            </w:r>
          </w:p>
          <w:p>
            <w:pPr>
              <w:rPr>
                <w:rFonts w:ascii="Times New Roman" w:hAnsi="Times New Roman" w:cs="Times New Roman"/>
                <w:lang w:val="en-US" w:bidi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3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56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3</w:t>
            </w: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val="en-US" w:bidi="en-US"/>
              </w:rPr>
            </w:pPr>
            <w:r>
              <w:rPr>
                <w:rFonts w:ascii="Times New Roman" w:hAnsi="Times New Roman" w:cs="Times New Roman"/>
                <w:lang w:val="en-US" w:bidi="en-US"/>
              </w:rPr>
              <w:t>3.</w:t>
            </w:r>
          </w:p>
          <w:p>
            <w:pPr>
              <w:rPr>
                <w:rFonts w:ascii="Times New Roman" w:hAnsi="Times New Roman" w:cs="Times New Roman"/>
                <w:lang w:val="en-US" w:bidi="en-US"/>
              </w:rPr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val="en-US" w:bidi="en-US"/>
              </w:rPr>
            </w:pPr>
            <w:r>
              <w:rPr>
                <w:rFonts w:ascii="Times New Roman" w:hAnsi="Times New Roman" w:cs="Times New Roman"/>
                <w:w w:val="99"/>
                <w:lang w:val="en-US" w:bidi="en-US"/>
              </w:rPr>
              <w:t>Би</w:t>
            </w:r>
            <w:r>
              <w:rPr>
                <w:rFonts w:ascii="Times New Roman" w:hAnsi="Times New Roman" w:cs="Times New Roman"/>
                <w:lang w:val="en-US" w:bidi="en-US"/>
              </w:rPr>
              <w:t>о</w:t>
            </w:r>
            <w:r>
              <w:rPr>
                <w:rFonts w:ascii="Times New Roman" w:hAnsi="Times New Roman" w:cs="Times New Roman"/>
                <w:w w:val="99"/>
                <w:lang w:val="en-US" w:bidi="en-US"/>
              </w:rPr>
              <w:t>л</w:t>
            </w:r>
            <w:r>
              <w:rPr>
                <w:rFonts w:ascii="Times New Roman" w:hAnsi="Times New Roman" w:cs="Times New Roman"/>
                <w:lang w:val="en-US" w:bidi="en-US"/>
              </w:rPr>
              <w:t>о</w:t>
            </w:r>
            <w:r>
              <w:rPr>
                <w:rFonts w:ascii="Times New Roman" w:hAnsi="Times New Roman" w:cs="Times New Roman"/>
                <w:w w:val="99"/>
                <w:lang w:val="en-US" w:bidi="en-US"/>
              </w:rPr>
              <w:t>г</w:t>
            </w:r>
            <w:r>
              <w:rPr>
                <w:rFonts w:ascii="Times New Roman" w:hAnsi="Times New Roman" w:cs="Times New Roman"/>
                <w:spacing w:val="1"/>
                <w:w w:val="99"/>
                <w:lang w:val="en-US" w:bidi="en-US"/>
              </w:rPr>
              <w:t>и</w:t>
            </w:r>
            <w:r>
              <w:rPr>
                <w:rFonts w:ascii="Times New Roman" w:hAnsi="Times New Roman" w:cs="Times New Roman"/>
                <w:lang w:val="en-US" w:bidi="en-US"/>
              </w:rPr>
              <w:t>я</w:t>
            </w:r>
          </w:p>
          <w:p>
            <w:pPr>
              <w:rPr>
                <w:rFonts w:ascii="Times New Roman" w:hAnsi="Times New Roman" w:cs="Times New Roman"/>
                <w:lang w:val="en-US" w:bidi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val="en-US" w:bidi="en-US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val="en-US" w:bidi="en-US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val="en-US" w:bidi="en-US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val="en-US"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val="en-US" w:bidi="en-US"/>
              </w:rPr>
            </w:pPr>
            <w:r>
              <w:rPr>
                <w:rFonts w:ascii="Times New Roman" w:hAnsi="Times New Roman" w:cs="Times New Roman"/>
                <w:lang w:val="en-US" w:bidi="en-US"/>
              </w:rPr>
              <w:t>4</w:t>
            </w:r>
          </w:p>
          <w:p>
            <w:pPr>
              <w:rPr>
                <w:rFonts w:ascii="Times New Roman" w:hAnsi="Times New Roman" w:cs="Times New Roman"/>
                <w:lang w:val="en-US" w:bidi="en-US"/>
              </w:rPr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val="en-US" w:bidi="en-US"/>
              </w:rPr>
            </w:pPr>
            <w:r>
              <w:rPr>
                <w:rFonts w:ascii="Times New Roman" w:hAnsi="Times New Roman" w:cs="Times New Roman"/>
                <w:w w:val="99"/>
                <w:lang w:val="en-US" w:bidi="en-US"/>
              </w:rPr>
              <w:t>Хи</w:t>
            </w:r>
            <w:r>
              <w:rPr>
                <w:rFonts w:ascii="Times New Roman" w:hAnsi="Times New Roman" w:cs="Times New Roman"/>
                <w:lang w:val="en-US" w:bidi="en-US"/>
              </w:rPr>
              <w:t>м</w:t>
            </w:r>
            <w:r>
              <w:rPr>
                <w:rFonts w:ascii="Times New Roman" w:hAnsi="Times New Roman" w:cs="Times New Roman"/>
                <w:w w:val="99"/>
                <w:lang w:val="en-US" w:bidi="en-US"/>
              </w:rPr>
              <w:t>и</w:t>
            </w:r>
            <w:r>
              <w:rPr>
                <w:rFonts w:ascii="Times New Roman" w:hAnsi="Times New Roman" w:cs="Times New Roman"/>
                <w:lang w:val="en-US" w:bidi="en-US"/>
              </w:rPr>
              <w:t>я</w:t>
            </w:r>
          </w:p>
          <w:p>
            <w:pPr>
              <w:rPr>
                <w:rFonts w:ascii="Times New Roman" w:hAnsi="Times New Roman" w:cs="Times New Roman"/>
                <w:lang w:val="en-US" w:bidi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val="en-US" w:bidi="en-US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val="en-US" w:bidi="en-US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val="en-US" w:bidi="en-US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val="en-US"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5</w:t>
            </w:r>
          </w:p>
          <w:p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6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w w:val="99"/>
                <w:lang w:bidi="en-US"/>
              </w:rPr>
            </w:pPr>
            <w:r>
              <w:rPr>
                <w:rFonts w:ascii="Times New Roman" w:hAnsi="Times New Roman" w:cs="Times New Roman"/>
                <w:w w:val="99"/>
                <w:lang w:bidi="en-US"/>
              </w:rPr>
              <w:t>История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val="en-US" w:bidi="en-US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val="en-US" w:bidi="en-US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6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w w:val="99"/>
                <w:lang w:bidi="en-US"/>
              </w:rPr>
            </w:pPr>
            <w:r>
              <w:rPr>
                <w:rFonts w:ascii="Times New Roman" w:hAnsi="Times New Roman" w:cs="Times New Roman"/>
                <w:w w:val="99"/>
                <w:lang w:bidi="en-US"/>
              </w:rPr>
              <w:t>Обществознание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val="en-US" w:bidi="en-US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val="en-US" w:bidi="en-US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7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w w:val="99"/>
                <w:lang w:bidi="en-US"/>
              </w:rPr>
            </w:pPr>
            <w:r>
              <w:rPr>
                <w:rFonts w:ascii="Times New Roman" w:hAnsi="Times New Roman" w:cs="Times New Roman"/>
                <w:w w:val="99"/>
                <w:lang w:bidi="en-US"/>
              </w:rPr>
              <w:t>Английский язык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val="en-US" w:bidi="en-US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val="en-US" w:bidi="en-US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66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>Выводы:</w:t>
      </w:r>
    </w:p>
    <w:p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наблюдается положительная динамика среднего балла по всем предметам учебного плана, включенным для сдачи ЕГЭ в 2018-2019 учебном году.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right="1425"/>
        <w:jc w:val="both"/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>Р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>е</w:t>
      </w:r>
      <w:r>
        <w:rPr>
          <w:rFonts w:ascii="Times New Roman" w:hAnsi="Times New Roman" w:eastAsia="Times New Roman" w:cs="Times New Roman"/>
          <w:spacing w:val="3"/>
          <w:w w:val="99"/>
          <w:sz w:val="24"/>
          <w:szCs w:val="24"/>
          <w:lang w:bidi="en-US"/>
        </w:rPr>
        <w:t>з</w:t>
      </w:r>
      <w:r>
        <w:rPr>
          <w:rFonts w:ascii="Times New Roman" w:hAnsi="Times New Roman" w:eastAsia="Times New Roman" w:cs="Times New Roman"/>
          <w:spacing w:val="-6"/>
          <w:sz w:val="24"/>
          <w:szCs w:val="24"/>
          <w:lang w:bidi="en-US"/>
        </w:rPr>
        <w:t>у</w:t>
      </w: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>льт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>а</w:t>
      </w:r>
      <w:r>
        <w:rPr>
          <w:rFonts w:ascii="Times New Roman" w:hAnsi="Times New Roman" w:eastAsia="Times New Roman" w:cs="Times New Roman"/>
          <w:spacing w:val="1"/>
          <w:w w:val="99"/>
          <w:sz w:val="24"/>
          <w:szCs w:val="24"/>
          <w:lang w:bidi="en-US"/>
        </w:rPr>
        <w:t>т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ы </w:t>
      </w: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>г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>о</w:t>
      </w:r>
      <w:r>
        <w:rPr>
          <w:rFonts w:ascii="Times New Roman" w:hAnsi="Times New Roman" w:eastAsia="Times New Roman" w:cs="Times New Roman"/>
          <w:spacing w:val="3"/>
          <w:sz w:val="24"/>
          <w:szCs w:val="24"/>
          <w:lang w:bidi="en-US"/>
        </w:rPr>
        <w:t>с</w:t>
      </w:r>
      <w:r>
        <w:rPr>
          <w:rFonts w:ascii="Times New Roman" w:hAnsi="Times New Roman" w:eastAsia="Times New Roman" w:cs="Times New Roman"/>
          <w:spacing w:val="-4"/>
          <w:sz w:val="24"/>
          <w:szCs w:val="24"/>
          <w:lang w:bidi="en-US"/>
        </w:rPr>
        <w:t>у</w:t>
      </w:r>
      <w:r>
        <w:rPr>
          <w:rFonts w:ascii="Times New Roman" w:hAnsi="Times New Roman" w:eastAsia="Times New Roman" w:cs="Times New Roman"/>
          <w:spacing w:val="1"/>
          <w:sz w:val="24"/>
          <w:szCs w:val="24"/>
          <w:lang w:bidi="en-US"/>
        </w:rPr>
        <w:t>д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>ар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lang w:bidi="en-US"/>
        </w:rPr>
        <w:t>с</w:t>
      </w: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>тв</w:t>
      </w:r>
      <w:r>
        <w:rPr>
          <w:rFonts w:ascii="Times New Roman" w:hAnsi="Times New Roman" w:eastAsia="Times New Roman" w:cs="Times New Roman"/>
          <w:spacing w:val="1"/>
          <w:sz w:val="24"/>
          <w:szCs w:val="24"/>
          <w:lang w:bidi="en-US"/>
        </w:rPr>
        <w:t>е</w:t>
      </w:r>
      <w:r>
        <w:rPr>
          <w:rFonts w:ascii="Times New Roman" w:hAnsi="Times New Roman" w:eastAsia="Times New Roman" w:cs="Times New Roman"/>
          <w:spacing w:val="1"/>
          <w:w w:val="99"/>
          <w:sz w:val="24"/>
          <w:szCs w:val="24"/>
          <w:lang w:bidi="en-US"/>
        </w:rPr>
        <w:t>н</w:t>
      </w: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>н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>о</w:t>
      </w: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>й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>ит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>о</w:t>
      </w: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>г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>о</w:t>
      </w: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>в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>о</w:t>
      </w: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>й</w:t>
      </w:r>
      <w:r>
        <w:rPr>
          <w:rFonts w:ascii="Times New Roman" w:hAnsi="Times New Roman" w:eastAsia="Times New Roman" w:cs="Times New Roman"/>
          <w:spacing w:val="1"/>
          <w:sz w:val="24"/>
          <w:szCs w:val="24"/>
          <w:lang w:bidi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>а</w:t>
      </w:r>
      <w:r>
        <w:rPr>
          <w:rFonts w:ascii="Times New Roman" w:hAnsi="Times New Roman" w:eastAsia="Times New Roman" w:cs="Times New Roman"/>
          <w:spacing w:val="-2"/>
          <w:w w:val="99"/>
          <w:sz w:val="24"/>
          <w:szCs w:val="24"/>
          <w:lang w:bidi="en-US"/>
        </w:rPr>
        <w:t>т</w:t>
      </w: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>т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>е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lang w:bidi="en-US"/>
        </w:rPr>
        <w:t>с</w:t>
      </w: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>т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lang w:bidi="en-US"/>
        </w:rPr>
        <w:t>а</w:t>
      </w: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>ц</w:t>
      </w:r>
      <w:r>
        <w:rPr>
          <w:rFonts w:ascii="Times New Roman" w:hAnsi="Times New Roman" w:eastAsia="Times New Roman" w:cs="Times New Roman"/>
          <w:spacing w:val="1"/>
          <w:w w:val="99"/>
          <w:sz w:val="24"/>
          <w:szCs w:val="24"/>
          <w:lang w:bidi="en-US"/>
        </w:rPr>
        <w:t>и</w:t>
      </w: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>и</w:t>
      </w:r>
      <w:r>
        <w:rPr>
          <w:rFonts w:ascii="Times New Roman" w:hAnsi="Times New Roman" w:eastAsia="Times New Roman" w:cs="Times New Roman"/>
          <w:spacing w:val="1"/>
          <w:sz w:val="24"/>
          <w:szCs w:val="24"/>
          <w:lang w:bidi="en-US"/>
        </w:rPr>
        <w:t xml:space="preserve"> </w:t>
      </w: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>в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>ы</w:t>
      </w:r>
      <w:r>
        <w:rPr>
          <w:rFonts w:ascii="Times New Roman" w:hAnsi="Times New Roman" w:eastAsia="Times New Roman" w:cs="Times New Roman"/>
          <w:spacing w:val="3"/>
          <w:w w:val="99"/>
          <w:sz w:val="24"/>
          <w:szCs w:val="24"/>
          <w:lang w:bidi="en-US"/>
        </w:rPr>
        <w:t>п</w:t>
      </w:r>
      <w:r>
        <w:rPr>
          <w:rFonts w:ascii="Times New Roman" w:hAnsi="Times New Roman" w:eastAsia="Times New Roman" w:cs="Times New Roman"/>
          <w:spacing w:val="-7"/>
          <w:sz w:val="24"/>
          <w:szCs w:val="24"/>
          <w:lang w:bidi="en-US"/>
        </w:rPr>
        <w:t>у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>ск</w:t>
      </w: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>н</w:t>
      </w:r>
      <w:r>
        <w:rPr>
          <w:rFonts w:ascii="Times New Roman" w:hAnsi="Times New Roman" w:eastAsia="Times New Roman" w:cs="Times New Roman"/>
          <w:spacing w:val="1"/>
          <w:w w:val="99"/>
          <w:sz w:val="24"/>
          <w:szCs w:val="24"/>
          <w:lang w:bidi="en-US"/>
        </w:rPr>
        <w:t>и</w:t>
      </w:r>
      <w:r>
        <w:rPr>
          <w:rFonts w:ascii="Times New Roman" w:hAnsi="Times New Roman" w:eastAsia="Times New Roman" w:cs="Times New Roman"/>
          <w:spacing w:val="1"/>
          <w:sz w:val="24"/>
          <w:szCs w:val="24"/>
          <w:lang w:bidi="en-US"/>
        </w:rPr>
        <w:t>к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>о</w:t>
      </w: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>в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24"/>
          <w:szCs w:val="24"/>
          <w:lang w:bidi="en-US"/>
        </w:rPr>
        <w:t>9</w:t>
      </w: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>-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>х</w:t>
      </w:r>
      <w:r>
        <w:rPr>
          <w:rFonts w:ascii="Times New Roman" w:hAnsi="Times New Roman" w:eastAsia="Times New Roman" w:cs="Times New Roman"/>
          <w:spacing w:val="1"/>
          <w:sz w:val="24"/>
          <w:szCs w:val="24"/>
          <w:lang w:bidi="en-US"/>
        </w:rPr>
        <w:t xml:space="preserve"> к</w:t>
      </w: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>л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bidi="en-US"/>
        </w:rPr>
        <w:t>а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lang w:bidi="en-US"/>
        </w:rPr>
        <w:t>сс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>о</w:t>
      </w: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>в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>в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 форме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lang w:bidi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>о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lang w:bidi="en-US"/>
        </w:rPr>
        <w:t>с</w:t>
      </w: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>н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>о</w:t>
      </w: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>вног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о </w:t>
      </w: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>г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>о</w:t>
      </w:r>
      <w:r>
        <w:rPr>
          <w:rFonts w:ascii="Times New Roman" w:hAnsi="Times New Roman" w:eastAsia="Times New Roman" w:cs="Times New Roman"/>
          <w:spacing w:val="4"/>
          <w:sz w:val="24"/>
          <w:szCs w:val="24"/>
          <w:lang w:bidi="en-US"/>
        </w:rPr>
        <w:t>с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bidi="en-US"/>
        </w:rPr>
        <w:t>у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>дар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lang w:bidi="en-US"/>
        </w:rPr>
        <w:t>с</w:t>
      </w: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>тв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>е</w:t>
      </w:r>
      <w:r>
        <w:rPr>
          <w:rFonts w:ascii="Times New Roman" w:hAnsi="Times New Roman" w:eastAsia="Times New Roman" w:cs="Times New Roman"/>
          <w:spacing w:val="1"/>
          <w:w w:val="99"/>
          <w:sz w:val="24"/>
          <w:szCs w:val="24"/>
          <w:lang w:bidi="en-US"/>
        </w:rPr>
        <w:t>нн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>о</w:t>
      </w: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>г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о </w:t>
      </w: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>э</w:t>
      </w:r>
      <w:r>
        <w:rPr>
          <w:rFonts w:ascii="Times New Roman" w:hAnsi="Times New Roman" w:eastAsia="Times New Roman" w:cs="Times New Roman"/>
          <w:spacing w:val="1"/>
          <w:sz w:val="24"/>
          <w:szCs w:val="24"/>
          <w:lang w:bidi="en-US"/>
        </w:rPr>
        <w:t>к</w:t>
      </w:r>
      <w:r>
        <w:rPr>
          <w:rFonts w:ascii="Times New Roman" w:hAnsi="Times New Roman" w:eastAsia="Times New Roman" w:cs="Times New Roman"/>
          <w:spacing w:val="1"/>
          <w:w w:val="99"/>
          <w:sz w:val="24"/>
          <w:szCs w:val="24"/>
          <w:lang w:bidi="en-US"/>
        </w:rPr>
        <w:t>з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>а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lang w:bidi="en-US"/>
        </w:rPr>
        <w:t>ме</w:t>
      </w: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>н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а </w:t>
      </w:r>
      <w:r>
        <w:rPr>
          <w:rFonts w:ascii="Times New Roman" w:hAnsi="Times New Roman" w:eastAsia="Times New Roman" w:cs="Times New Roman"/>
          <w:spacing w:val="-1"/>
          <w:w w:val="99"/>
          <w:sz w:val="24"/>
          <w:szCs w:val="24"/>
          <w:lang w:bidi="en-US"/>
        </w:rPr>
        <w:t>(</w:t>
      </w:r>
      <w:r>
        <w:rPr>
          <w:rFonts w:ascii="Times New Roman" w:hAnsi="Times New Roman" w:eastAsia="Times New Roman" w:cs="Times New Roman"/>
          <w:w w:val="99"/>
          <w:sz w:val="24"/>
          <w:szCs w:val="24"/>
          <w:lang w:bidi="en-US"/>
        </w:rPr>
        <w:t>ОГЭ)</w:t>
      </w:r>
    </w:p>
    <w:tbl>
      <w:tblPr>
        <w:tblStyle w:val="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522"/>
        <w:gridCol w:w="522"/>
        <w:gridCol w:w="522"/>
        <w:gridCol w:w="522"/>
        <w:gridCol w:w="522"/>
        <w:gridCol w:w="521"/>
        <w:gridCol w:w="650"/>
        <w:gridCol w:w="521"/>
        <w:gridCol w:w="391"/>
        <w:gridCol w:w="427"/>
        <w:gridCol w:w="425"/>
        <w:gridCol w:w="425"/>
        <w:gridCol w:w="426"/>
        <w:gridCol w:w="567"/>
        <w:gridCol w:w="567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bidi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en-US"/>
              </w:rPr>
              <w:t>П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w w:val="99"/>
                <w:sz w:val="24"/>
                <w:szCs w:val="24"/>
                <w:lang w:val="en-US" w:bidi="en-US"/>
              </w:rPr>
              <w:t>р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en-US"/>
              </w:rPr>
              <w:t>ед</w:t>
            </w:r>
            <w:r>
              <w:rPr>
                <w:rFonts w:ascii="Times New Roman" w:hAnsi="Times New Roman" w:eastAsia="Times New Roman" w:cs="Times New Roman"/>
                <w:b/>
                <w:bCs/>
                <w:w w:val="99"/>
                <w:sz w:val="24"/>
                <w:szCs w:val="24"/>
                <w:lang w:val="en-US" w:bidi="en-US"/>
              </w:rPr>
              <w:t>м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24"/>
                <w:szCs w:val="24"/>
                <w:lang w:val="en-US" w:bidi="en-US"/>
              </w:rPr>
              <w:t>е</w:t>
            </w:r>
            <w:r>
              <w:rPr>
                <w:rFonts w:ascii="Times New Roman" w:hAnsi="Times New Roman" w:eastAsia="Times New Roman" w:cs="Times New Roman"/>
                <w:b/>
                <w:bCs/>
                <w:w w:val="99"/>
                <w:sz w:val="24"/>
                <w:szCs w:val="24"/>
                <w:lang w:val="en-US" w:bidi="en-US"/>
              </w:rPr>
              <w:t>т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bidi="en-US"/>
              </w:rPr>
              <w:t>201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bidi="en-US"/>
              </w:rPr>
              <w:t>7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bidi="en-US"/>
              </w:rPr>
              <w:t>-201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bidi="en-US"/>
              </w:rPr>
              <w:t>8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bidi="en-US"/>
              </w:rPr>
              <w:t xml:space="preserve"> уч.год</w:t>
            </w:r>
          </w:p>
        </w:tc>
        <w:tc>
          <w:tcPr>
            <w:tcW w:w="36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bidi="en-US"/>
              </w:rPr>
              <w:t>2018-201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bidi="en-US"/>
              </w:rPr>
              <w:t>9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bidi="en-US"/>
              </w:rPr>
              <w:t xml:space="preserve"> уч.год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</w:trPr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4"/>
                <w:szCs w:val="24"/>
                <w:lang w:val="en-US" w:bidi="en-US"/>
              </w:rPr>
              <w:t>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о</w:t>
            </w:r>
            <w:r>
              <w:rPr>
                <w:rFonts w:ascii="Times New Roman" w:hAnsi="Times New Roman" w:eastAsia="Times New Roman" w:cs="Times New Roman"/>
                <w:w w:val="99"/>
                <w:sz w:val="24"/>
                <w:szCs w:val="24"/>
                <w:lang w:val="en-US" w:bidi="en-US"/>
              </w:rPr>
              <w:t>л-в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о уча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n-US" w:bidi="en-US"/>
              </w:rPr>
              <w:t>с</w:t>
            </w:r>
            <w:r>
              <w:rPr>
                <w:rFonts w:ascii="Times New Roman" w:hAnsi="Times New Roman" w:eastAsia="Times New Roman" w:cs="Times New Roman"/>
                <w:w w:val="99"/>
                <w:sz w:val="24"/>
                <w:szCs w:val="24"/>
                <w:lang w:val="en-US" w:bidi="en-US"/>
              </w:rPr>
              <w:t>т</w:t>
            </w:r>
            <w:r>
              <w:rPr>
                <w:rFonts w:ascii="Times New Roman" w:hAnsi="Times New Roman" w:eastAsia="Times New Roman" w:cs="Times New Roman"/>
                <w:spacing w:val="1"/>
                <w:w w:val="99"/>
                <w:sz w:val="24"/>
                <w:szCs w:val="24"/>
                <w:lang w:val="en-US" w:bidi="en-US"/>
              </w:rPr>
              <w:t>н.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en-US"/>
              </w:rPr>
              <w:t>«5»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en-US"/>
              </w:rPr>
              <w:t>«4»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en-US"/>
              </w:rPr>
              <w:t>«3»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en-US"/>
              </w:rPr>
              <w:t>«2»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bCs/>
                <w:w w:val="99"/>
                <w:sz w:val="24"/>
                <w:szCs w:val="24"/>
                <w:lang w:val="en-US" w:bidi="en-US"/>
              </w:rPr>
              <w:t>Ср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en-US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en-US"/>
              </w:rPr>
              <w:t>ба</w:t>
            </w:r>
            <w:r>
              <w:rPr>
                <w:rFonts w:ascii="Times New Roman" w:hAnsi="Times New Roman" w:eastAsia="Times New Roman" w:cs="Times New Roman"/>
                <w:bCs/>
                <w:w w:val="99"/>
                <w:sz w:val="24"/>
                <w:szCs w:val="24"/>
                <w:lang w:val="en-US" w:bidi="en-US"/>
              </w:rPr>
              <w:t>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en-US"/>
              </w:rPr>
              <w:t>%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 xml:space="preserve"> у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en-US"/>
              </w:rPr>
              <w:t>с</w:t>
            </w:r>
            <w:r>
              <w:rPr>
                <w:rFonts w:ascii="Times New Roman" w:hAnsi="Times New Roman" w:eastAsia="Times New Roman" w:cs="Times New Roman"/>
                <w:bCs/>
                <w:w w:val="99"/>
                <w:sz w:val="24"/>
                <w:szCs w:val="24"/>
                <w:lang w:val="en-US" w:bidi="en-US"/>
              </w:rPr>
              <w:t>п</w:t>
            </w:r>
            <w:r>
              <w:rPr>
                <w:rFonts w:ascii="Times New Roman" w:hAnsi="Times New Roman" w:eastAsia="Times New Roman" w:cs="Times New Roman"/>
                <w:bCs/>
                <w:spacing w:val="-1"/>
                <w:sz w:val="24"/>
                <w:szCs w:val="24"/>
                <w:lang w:val="en-US" w:bidi="en-US"/>
              </w:rPr>
              <w:t>е</w:t>
            </w:r>
            <w:r>
              <w:rPr>
                <w:rFonts w:ascii="Times New Roman" w:hAnsi="Times New Roman" w:eastAsia="Times New Roman" w:cs="Times New Roman"/>
                <w:bCs/>
                <w:w w:val="99"/>
                <w:sz w:val="24"/>
                <w:szCs w:val="24"/>
                <w:lang w:val="en-US" w:bidi="en-US"/>
              </w:rPr>
              <w:t>в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en-US"/>
              </w:rPr>
              <w:t>а</w:t>
            </w:r>
            <w:r>
              <w:rPr>
                <w:rFonts w:ascii="Times New Roman" w:hAnsi="Times New Roman" w:eastAsia="Times New Roman" w:cs="Times New Roman"/>
                <w:bCs/>
                <w:spacing w:val="-1"/>
                <w:sz w:val="24"/>
                <w:szCs w:val="24"/>
                <w:lang w:val="en-US" w:bidi="en-US"/>
              </w:rPr>
              <w:t>е</w:t>
            </w:r>
            <w:r>
              <w:rPr>
                <w:rFonts w:ascii="Times New Roman" w:hAnsi="Times New Roman" w:eastAsia="Times New Roman" w:cs="Times New Roman"/>
                <w:bCs/>
                <w:w w:val="99"/>
                <w:sz w:val="24"/>
                <w:szCs w:val="24"/>
                <w:lang w:val="en-US" w:bidi="en-US"/>
              </w:rPr>
              <w:t>м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en-US"/>
              </w:rPr>
              <w:t>о</w:t>
            </w:r>
            <w:r>
              <w:rPr>
                <w:rFonts w:ascii="Times New Roman" w:hAnsi="Times New Roman" w:eastAsia="Times New Roman" w:cs="Times New Roman"/>
                <w:bCs/>
                <w:spacing w:val="-1"/>
                <w:sz w:val="24"/>
                <w:szCs w:val="24"/>
                <w:lang w:val="en-US" w:bidi="en-US"/>
              </w:rPr>
              <w:t>сти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4"/>
                <w:szCs w:val="24"/>
                <w:lang w:val="en-US" w:bidi="en-US"/>
              </w:rPr>
              <w:t>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ач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n-US" w:bidi="en-US"/>
              </w:rPr>
              <w:t>ес</w:t>
            </w:r>
            <w:r>
              <w:rPr>
                <w:rFonts w:ascii="Times New Roman" w:hAnsi="Times New Roman" w:eastAsia="Times New Roman" w:cs="Times New Roman"/>
                <w:spacing w:val="1"/>
                <w:w w:val="99"/>
                <w:sz w:val="24"/>
                <w:szCs w:val="24"/>
                <w:lang w:val="en-US" w:bidi="en-US"/>
              </w:rPr>
              <w:t>т</w:t>
            </w:r>
            <w:r>
              <w:rPr>
                <w:rFonts w:ascii="Times New Roman" w:hAnsi="Times New Roman" w:eastAsia="Times New Roman" w:cs="Times New Roman"/>
                <w:w w:val="99"/>
                <w:sz w:val="24"/>
                <w:szCs w:val="24"/>
                <w:lang w:val="en-US" w:bidi="en-US"/>
              </w:rPr>
              <w:t>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а %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4"/>
                <w:szCs w:val="24"/>
                <w:lang w:val="en-US" w:bidi="en-US"/>
              </w:rPr>
              <w:t>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о</w:t>
            </w:r>
            <w:r>
              <w:rPr>
                <w:rFonts w:ascii="Times New Roman" w:hAnsi="Times New Roman" w:eastAsia="Times New Roman" w:cs="Times New Roman"/>
                <w:w w:val="99"/>
                <w:sz w:val="24"/>
                <w:szCs w:val="24"/>
                <w:lang w:val="en-US" w:bidi="en-US"/>
              </w:rPr>
              <w:t>л-в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о уча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n-US" w:bidi="en-US"/>
              </w:rPr>
              <w:t>с</w:t>
            </w:r>
            <w:r>
              <w:rPr>
                <w:rFonts w:ascii="Times New Roman" w:hAnsi="Times New Roman" w:eastAsia="Times New Roman" w:cs="Times New Roman"/>
                <w:w w:val="99"/>
                <w:sz w:val="24"/>
                <w:szCs w:val="24"/>
                <w:lang w:val="en-US" w:bidi="en-US"/>
              </w:rPr>
              <w:t>т</w:t>
            </w:r>
            <w:r>
              <w:rPr>
                <w:rFonts w:ascii="Times New Roman" w:hAnsi="Times New Roman" w:eastAsia="Times New Roman" w:cs="Times New Roman"/>
                <w:spacing w:val="1"/>
                <w:w w:val="99"/>
                <w:sz w:val="24"/>
                <w:szCs w:val="24"/>
                <w:lang w:val="en-US" w:bidi="en-US"/>
              </w:rPr>
              <w:t>н.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уча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n-US" w:bidi="en-US"/>
              </w:rPr>
              <w:t>с</w:t>
            </w:r>
            <w:r>
              <w:rPr>
                <w:rFonts w:ascii="Times New Roman" w:hAnsi="Times New Roman" w:eastAsia="Times New Roman" w:cs="Times New Roman"/>
                <w:w w:val="99"/>
                <w:sz w:val="24"/>
                <w:szCs w:val="24"/>
                <w:lang w:val="en-US" w:bidi="en-US"/>
              </w:rPr>
              <w:t>т</w:t>
            </w:r>
            <w:r>
              <w:rPr>
                <w:rFonts w:ascii="Times New Roman" w:hAnsi="Times New Roman" w:eastAsia="Times New Roman" w:cs="Times New Roman"/>
                <w:spacing w:val="1"/>
                <w:w w:val="99"/>
                <w:sz w:val="24"/>
                <w:szCs w:val="24"/>
                <w:lang w:val="en-US" w:bidi="en-US"/>
              </w:rPr>
              <w:t>ник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о</w:t>
            </w:r>
            <w:r>
              <w:rPr>
                <w:rFonts w:ascii="Times New Roman" w:hAnsi="Times New Roman" w:eastAsia="Times New Roman" w:cs="Times New Roman"/>
                <w:w w:val="99"/>
                <w:sz w:val="24"/>
                <w:szCs w:val="24"/>
                <w:lang w:val="en-US" w:bidi="en-US"/>
              </w:rPr>
              <w:t>в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en-US"/>
              </w:rPr>
              <w:t>«5»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en-US"/>
              </w:rPr>
              <w:t>«4»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en-US"/>
              </w:rPr>
              <w:t>«3»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en-US"/>
              </w:rPr>
              <w:t>«2»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bCs/>
                <w:w w:val="99"/>
                <w:sz w:val="24"/>
                <w:szCs w:val="24"/>
                <w:lang w:val="en-US" w:bidi="en-US"/>
              </w:rPr>
              <w:t>Ср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en-US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en-US"/>
              </w:rPr>
              <w:t>ба</w:t>
            </w:r>
            <w:r>
              <w:rPr>
                <w:rFonts w:ascii="Times New Roman" w:hAnsi="Times New Roman" w:eastAsia="Times New Roman" w:cs="Times New Roman"/>
                <w:bCs/>
                <w:w w:val="99"/>
                <w:sz w:val="24"/>
                <w:szCs w:val="24"/>
                <w:lang w:val="en-US" w:bidi="en-US"/>
              </w:rPr>
              <w:t>л</w:t>
            </w:r>
            <w:r>
              <w:rPr>
                <w:rFonts w:ascii="Times New Roman" w:hAnsi="Times New Roman" w:eastAsia="Times New Roman" w:cs="Times New Roman"/>
                <w:bCs/>
                <w:w w:val="99"/>
                <w:sz w:val="24"/>
                <w:szCs w:val="24"/>
                <w:lang w:bidi="en-US"/>
              </w:rPr>
              <w:t>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en-US"/>
              </w:rPr>
              <w:t>%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 xml:space="preserve"> у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en-US"/>
              </w:rPr>
              <w:t>с</w:t>
            </w:r>
            <w:r>
              <w:rPr>
                <w:rFonts w:ascii="Times New Roman" w:hAnsi="Times New Roman" w:eastAsia="Times New Roman" w:cs="Times New Roman"/>
                <w:bCs/>
                <w:w w:val="99"/>
                <w:sz w:val="24"/>
                <w:szCs w:val="24"/>
                <w:lang w:val="en-US" w:bidi="en-US"/>
              </w:rPr>
              <w:t>п</w:t>
            </w:r>
            <w:r>
              <w:rPr>
                <w:rFonts w:ascii="Times New Roman" w:hAnsi="Times New Roman" w:eastAsia="Times New Roman" w:cs="Times New Roman"/>
                <w:bCs/>
                <w:spacing w:val="-1"/>
                <w:sz w:val="24"/>
                <w:szCs w:val="24"/>
                <w:lang w:val="en-US" w:bidi="en-US"/>
              </w:rPr>
              <w:t>е</w:t>
            </w:r>
            <w:r>
              <w:rPr>
                <w:rFonts w:ascii="Times New Roman" w:hAnsi="Times New Roman" w:eastAsia="Times New Roman" w:cs="Times New Roman"/>
                <w:bCs/>
                <w:w w:val="99"/>
                <w:sz w:val="24"/>
                <w:szCs w:val="24"/>
                <w:lang w:val="en-US" w:bidi="en-US"/>
              </w:rPr>
              <w:t>в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en-US"/>
              </w:rPr>
              <w:t>а</w:t>
            </w:r>
            <w:r>
              <w:rPr>
                <w:rFonts w:ascii="Times New Roman" w:hAnsi="Times New Roman" w:eastAsia="Times New Roman" w:cs="Times New Roman"/>
                <w:bCs/>
                <w:spacing w:val="-1"/>
                <w:sz w:val="24"/>
                <w:szCs w:val="24"/>
                <w:lang w:val="en-US" w:bidi="en-US"/>
              </w:rPr>
              <w:t>е</w:t>
            </w:r>
            <w:r>
              <w:rPr>
                <w:rFonts w:ascii="Times New Roman" w:hAnsi="Times New Roman" w:eastAsia="Times New Roman" w:cs="Times New Roman"/>
                <w:bCs/>
                <w:w w:val="99"/>
                <w:sz w:val="24"/>
                <w:szCs w:val="24"/>
                <w:lang w:val="en-US" w:bidi="en-US"/>
              </w:rPr>
              <w:t>м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en-US"/>
              </w:rPr>
              <w:t>о</w:t>
            </w:r>
            <w:r>
              <w:rPr>
                <w:rFonts w:ascii="Times New Roman" w:hAnsi="Times New Roman" w:eastAsia="Times New Roman" w:cs="Times New Roman"/>
                <w:bCs/>
                <w:spacing w:val="-1"/>
                <w:sz w:val="24"/>
                <w:szCs w:val="24"/>
                <w:lang w:val="en-US" w:bidi="en-US"/>
              </w:rPr>
              <w:t>сти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4"/>
                <w:szCs w:val="24"/>
                <w:lang w:val="en-US" w:bidi="en-US"/>
              </w:rPr>
              <w:t>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ач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n-US" w:bidi="en-US"/>
              </w:rPr>
              <w:t>ес</w:t>
            </w:r>
            <w:r>
              <w:rPr>
                <w:rFonts w:ascii="Times New Roman" w:hAnsi="Times New Roman" w:eastAsia="Times New Roman" w:cs="Times New Roman"/>
                <w:spacing w:val="1"/>
                <w:w w:val="99"/>
                <w:sz w:val="24"/>
                <w:szCs w:val="24"/>
                <w:lang w:val="en-US" w:bidi="en-US"/>
              </w:rPr>
              <w:t>т</w:t>
            </w:r>
            <w:r>
              <w:rPr>
                <w:rFonts w:ascii="Times New Roman" w:hAnsi="Times New Roman" w:eastAsia="Times New Roman" w:cs="Times New Roman"/>
                <w:w w:val="99"/>
                <w:sz w:val="24"/>
                <w:szCs w:val="24"/>
                <w:lang w:val="en-US" w:bidi="en-US"/>
              </w:rPr>
              <w:t>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а %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w w:val="99"/>
                <w:sz w:val="24"/>
                <w:szCs w:val="24"/>
                <w:lang w:val="en-US" w:bidi="en-US"/>
              </w:rPr>
              <w:t>М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bidi="en-US"/>
              </w:rPr>
              <w:t>а</w:t>
            </w:r>
            <w:r>
              <w:rPr>
                <w:rFonts w:ascii="Times New Roman" w:hAnsi="Times New Roman" w:eastAsia="Times New Roman" w:cs="Times New Roman"/>
                <w:b/>
                <w:w w:val="99"/>
                <w:sz w:val="24"/>
                <w:szCs w:val="24"/>
                <w:lang w:val="en-US" w:bidi="en-US"/>
              </w:rPr>
              <w:t>т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bidi="en-US"/>
              </w:rPr>
              <w:t>е</w:t>
            </w:r>
            <w:r>
              <w:rPr>
                <w:rFonts w:ascii="Times New Roman" w:hAnsi="Times New Roman" w:eastAsia="Times New Roman" w:cs="Times New Roman"/>
                <w:b/>
                <w:spacing w:val="-1"/>
                <w:sz w:val="24"/>
                <w:szCs w:val="24"/>
                <w:lang w:val="en-US" w:bidi="en-US"/>
              </w:rPr>
              <w:t>ма</w:t>
            </w:r>
            <w:r>
              <w:rPr>
                <w:rFonts w:ascii="Times New Roman" w:hAnsi="Times New Roman" w:eastAsia="Times New Roman" w:cs="Times New Roman"/>
                <w:b/>
                <w:w w:val="99"/>
                <w:sz w:val="24"/>
                <w:szCs w:val="24"/>
                <w:lang w:val="en-US" w:bidi="en-US"/>
              </w:rPr>
              <w:t>ти</w:t>
            </w:r>
            <w:r>
              <w:rPr>
                <w:rFonts w:ascii="Times New Roman" w:hAnsi="Times New Roman" w:eastAsia="Times New Roman" w:cs="Times New Roman"/>
                <w:b/>
                <w:spacing w:val="1"/>
                <w:sz w:val="24"/>
                <w:szCs w:val="24"/>
                <w:lang w:val="en-US" w:bidi="en-US"/>
              </w:rPr>
              <w:t>к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bidi="en-US"/>
              </w:rPr>
              <w:t>а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2,7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66,6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100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3" w:hRule="atLeast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spacing w:val="3"/>
                <w:w w:val="99"/>
                <w:sz w:val="24"/>
                <w:szCs w:val="24"/>
                <w:lang w:val="en-US" w:bidi="en-US"/>
              </w:rPr>
              <w:t>Р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4"/>
                <w:szCs w:val="24"/>
                <w:lang w:val="en-US" w:bidi="en-US"/>
              </w:rPr>
              <w:t>у</w:t>
            </w:r>
            <w:r>
              <w:rPr>
                <w:rFonts w:ascii="Times New Roman" w:hAnsi="Times New Roman" w:eastAsia="Times New Roman" w:cs="Times New Roman"/>
                <w:b/>
                <w:spacing w:val="-1"/>
                <w:sz w:val="24"/>
                <w:szCs w:val="24"/>
                <w:lang w:val="en-US" w:bidi="en-US"/>
              </w:rPr>
              <w:t>сс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bidi="en-US"/>
              </w:rPr>
              <w:t>к</w:t>
            </w:r>
            <w:r>
              <w:rPr>
                <w:rFonts w:ascii="Times New Roman" w:hAnsi="Times New Roman" w:eastAsia="Times New Roman" w:cs="Times New Roman"/>
                <w:b/>
                <w:spacing w:val="1"/>
                <w:w w:val="99"/>
                <w:sz w:val="24"/>
                <w:szCs w:val="24"/>
                <w:lang w:val="en-US" w:bidi="en-US"/>
              </w:rPr>
              <w:t>и</w:t>
            </w:r>
            <w:r>
              <w:rPr>
                <w:rFonts w:ascii="Times New Roman" w:hAnsi="Times New Roman" w:eastAsia="Times New Roman" w:cs="Times New Roman"/>
                <w:b/>
                <w:w w:val="99"/>
                <w:sz w:val="24"/>
                <w:szCs w:val="24"/>
                <w:lang w:val="en-US" w:bidi="en-US"/>
              </w:rPr>
              <w:t>й</w:t>
            </w:r>
            <w:r>
              <w:rPr>
                <w:rFonts w:ascii="Times New Roman" w:hAnsi="Times New Roman" w:eastAsia="Times New Roman" w:cs="Times New Roman"/>
                <w:b/>
                <w:spacing w:val="1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bidi="en-US"/>
              </w:rPr>
              <w:t>я</w:t>
            </w:r>
            <w:r>
              <w:rPr>
                <w:rFonts w:ascii="Times New Roman" w:hAnsi="Times New Roman" w:eastAsia="Times New Roman" w:cs="Times New Roman"/>
                <w:b/>
                <w:spacing w:val="1"/>
                <w:w w:val="99"/>
                <w:sz w:val="24"/>
                <w:szCs w:val="24"/>
                <w:lang w:val="en-US" w:bidi="en-US"/>
              </w:rPr>
              <w:t>з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bidi="en-US"/>
              </w:rPr>
              <w:t>ык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2,3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33,3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100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2" w:hRule="atLeast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w w:val="99"/>
                <w:sz w:val="24"/>
                <w:szCs w:val="24"/>
                <w:lang w:val="en-US" w:bidi="en-US"/>
              </w:rPr>
              <w:t>География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2,3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33,3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6" w:hRule="atLeast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w w:val="99"/>
                <w:sz w:val="24"/>
                <w:szCs w:val="24"/>
                <w:lang w:val="en-US" w:bidi="en-US"/>
              </w:rPr>
              <w:t>О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bidi="en-US"/>
              </w:rPr>
              <w:t>б</w:t>
            </w:r>
            <w:r>
              <w:rPr>
                <w:rFonts w:ascii="Times New Roman" w:hAnsi="Times New Roman" w:eastAsia="Times New Roman" w:cs="Times New Roman"/>
                <w:b/>
                <w:w w:val="99"/>
                <w:sz w:val="24"/>
                <w:szCs w:val="24"/>
                <w:lang w:val="en-US" w:bidi="en-US"/>
              </w:rPr>
              <w:t>щ</w:t>
            </w:r>
            <w:r>
              <w:rPr>
                <w:rFonts w:ascii="Times New Roman" w:hAnsi="Times New Roman" w:eastAsia="Times New Roman" w:cs="Times New Roman"/>
                <w:b/>
                <w:spacing w:val="-1"/>
                <w:sz w:val="24"/>
                <w:szCs w:val="24"/>
                <w:lang w:val="en-US" w:bidi="en-US"/>
              </w:rPr>
              <w:t>ес</w:t>
            </w:r>
            <w:r>
              <w:rPr>
                <w:rFonts w:ascii="Times New Roman" w:hAnsi="Times New Roman" w:eastAsia="Times New Roman" w:cs="Times New Roman"/>
                <w:b/>
                <w:w w:val="99"/>
                <w:sz w:val="24"/>
                <w:szCs w:val="24"/>
                <w:lang w:val="en-US" w:bidi="en-US"/>
              </w:rPr>
              <w:t>тв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bidi="en-US"/>
              </w:rPr>
              <w:t>о</w:t>
            </w:r>
            <w:r>
              <w:rPr>
                <w:rFonts w:ascii="Times New Roman" w:hAnsi="Times New Roman" w:eastAsia="Times New Roman" w:cs="Times New Roman"/>
                <w:b/>
                <w:w w:val="99"/>
                <w:sz w:val="24"/>
                <w:szCs w:val="24"/>
                <w:lang w:val="en-US" w:bidi="en-US"/>
              </w:rPr>
              <w:t>з</w:t>
            </w:r>
            <w:r>
              <w:rPr>
                <w:rFonts w:ascii="Times New Roman" w:hAnsi="Times New Roman" w:eastAsia="Times New Roman" w:cs="Times New Roman"/>
                <w:b/>
                <w:spacing w:val="1"/>
                <w:w w:val="99"/>
                <w:sz w:val="24"/>
                <w:szCs w:val="24"/>
                <w:lang w:val="en-US" w:bidi="en-US"/>
              </w:rPr>
              <w:t>н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bidi="en-US"/>
              </w:rPr>
              <w:t>а</w:t>
            </w:r>
            <w:r>
              <w:rPr>
                <w:rFonts w:ascii="Times New Roman" w:hAnsi="Times New Roman" w:eastAsia="Times New Roman" w:cs="Times New Roman"/>
                <w:b/>
                <w:w w:val="99"/>
                <w:sz w:val="24"/>
                <w:szCs w:val="24"/>
                <w:lang w:val="en-US" w:bidi="en-US"/>
              </w:rPr>
              <w:t>н</w:t>
            </w:r>
            <w:r>
              <w:rPr>
                <w:rFonts w:ascii="Times New Roman" w:hAnsi="Times New Roman" w:eastAsia="Times New Roman" w:cs="Times New Roman"/>
                <w:b/>
                <w:spacing w:val="1"/>
                <w:w w:val="99"/>
                <w:sz w:val="24"/>
                <w:szCs w:val="24"/>
                <w:lang w:val="en-US" w:bidi="en-US"/>
              </w:rPr>
              <w:t>и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bidi="en-US"/>
              </w:rPr>
              <w:t>е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2,7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66,6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100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3" w:hRule="atLeast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bidi="en-US"/>
              </w:rPr>
              <w:t>Английский яз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6" w:hRule="atLeast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bidi="en-US"/>
              </w:rPr>
              <w:t>Биология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100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100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>Выводы:</w:t>
      </w:r>
    </w:p>
    <w:p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в 2018-2019 учебном году по сравнению с 2017 – 2018 учебным годом наблюдается</w:t>
      </w:r>
    </w:p>
    <w:p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повышение качественной успеваемости по русскому языку на 16,7 %;</w:t>
      </w:r>
    </w:p>
    <w:p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в 2018-2019 учебном году по сравнению с 2017-2018 учебным годом наблюдается</w:t>
      </w:r>
    </w:p>
    <w:p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наблюдается положительная динамика качественной успеваемости по математике;</w:t>
      </w:r>
    </w:p>
    <w:p>
      <w:pPr>
        <w:numPr>
          <w:ilvl w:val="0"/>
          <w:numId w:val="10"/>
        </w:numPr>
        <w:spacing w:line="240" w:lineRule="auto"/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результаты экзаменов   по выбору наблюдается положительная динамика качественной успеваемости;</w:t>
      </w:r>
    </w:p>
    <w:p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средний балл по математике, русскому языку в 2018-2019 учебном году выше на 1,7 балл по сравнению с 2017-2018 учебным годом.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 w:bidi="en-US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en-US" w:eastAsia="ru-RU" w:bidi="en-U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en-US" w:eastAsia="ru-RU" w:bidi="en-US"/>
        </w:rPr>
        <w:t xml:space="preserve">Итоги 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 w:bidi="en-US"/>
        </w:rPr>
        <w:t>всероссийских проверочных работ</w:t>
      </w:r>
    </w:p>
    <w:p>
      <w:pPr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b/>
          <w:sz w:val="24"/>
          <w:szCs w:val="24"/>
          <w:lang w:eastAsia="ru-RU" w:bidi="en-US"/>
        </w:rPr>
      </w:pPr>
    </w:p>
    <w:tbl>
      <w:tblPr>
        <w:tblStyle w:val="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031"/>
        <w:gridCol w:w="618"/>
        <w:gridCol w:w="515"/>
        <w:gridCol w:w="530"/>
        <w:gridCol w:w="708"/>
        <w:gridCol w:w="567"/>
        <w:gridCol w:w="567"/>
        <w:gridCol w:w="567"/>
        <w:gridCol w:w="993"/>
        <w:gridCol w:w="425"/>
        <w:gridCol w:w="567"/>
        <w:gridCol w:w="425"/>
        <w:gridCol w:w="425"/>
        <w:gridCol w:w="426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2017-2018 уч. год</w:t>
            </w:r>
          </w:p>
        </w:tc>
        <w:tc>
          <w:tcPr>
            <w:tcW w:w="36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2018-2019 уч.год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84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класс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Предметы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Кол-во  учащихся</w:t>
            </w:r>
          </w:p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сдававших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Кол-во  «2»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Кол-во «3»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Кол-во  «4»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Кол-во  «5»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Качество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Средняя оценка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Кол-во  учащихся</w:t>
            </w:r>
          </w:p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сдававших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Кол-во  «2»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Кол-во  «3»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Кол-во  «4»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Кол-во  «5»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Качество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Средняя оценка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3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Русский язык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3,5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-</w:t>
            </w:r>
          </w:p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6,6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3,6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Математика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75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4,5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3,6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9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Окружающий мир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100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4,75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33,3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3,3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9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Читательская грамотность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Средний базовый уровень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Средний базовый уровень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bidi="en-US"/>
              </w:rPr>
              <w:t>3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базовый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Русский язык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3,5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Математика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3,5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История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,5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Calibri" w:hAnsi="Calibri" w:eastAsia="Calibri" w:cs="Times New Roma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Биология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Математика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История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100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Calibri" w:hAnsi="Calibri" w:eastAsia="Calibri" w:cs="Times New Roman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50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Обществознание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2.5</w:t>
            </w:r>
          </w:p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 w:bidi="en-US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 w:bidi="en-US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 w:bidi="en-U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 w:bidi="en-US"/>
        </w:rPr>
        <w:t xml:space="preserve">Итоги </w:t>
      </w:r>
      <w:r>
        <w:rPr>
          <w:rFonts w:ascii="Times New Roman" w:hAnsi="Times New Roman" w:eastAsia="Times New Roman" w:cs="Times New Roman"/>
          <w:sz w:val="24"/>
          <w:szCs w:val="24"/>
          <w:lang w:eastAsia="ru-RU" w:bidi="en-US"/>
        </w:rPr>
        <w:t>краевых контрольных работ.</w:t>
      </w:r>
    </w:p>
    <w:p>
      <w:pPr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b/>
          <w:sz w:val="24"/>
          <w:szCs w:val="24"/>
          <w:lang w:eastAsia="ru-RU" w:bidi="en-US"/>
        </w:rPr>
      </w:pPr>
    </w:p>
    <w:tbl>
      <w:tblPr>
        <w:tblStyle w:val="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996"/>
        <w:gridCol w:w="648"/>
        <w:gridCol w:w="541"/>
        <w:gridCol w:w="478"/>
        <w:gridCol w:w="567"/>
        <w:gridCol w:w="426"/>
        <w:gridCol w:w="708"/>
        <w:gridCol w:w="709"/>
        <w:gridCol w:w="567"/>
        <w:gridCol w:w="425"/>
        <w:gridCol w:w="425"/>
        <w:gridCol w:w="425"/>
        <w:gridCol w:w="426"/>
        <w:gridCol w:w="738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2017-2018 уч. год</w:t>
            </w:r>
          </w:p>
        </w:tc>
        <w:tc>
          <w:tcPr>
            <w:tcW w:w="38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2018-2019 уч.год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класс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Предметы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Кол-во  учащихся</w:t>
            </w:r>
          </w:p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сдававших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Кол-во  «2»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Кол-во «3»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Кол-во  «4»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Кол-во  «5»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Качество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Средняя оценка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Кол-во  учащихся</w:t>
            </w:r>
          </w:p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сдававших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Кол-во  «2»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Кол-во  «3»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Кол-во  «4»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Кол-во  «5»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Качество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Средний балл</w:t>
            </w:r>
          </w:p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Средняя оценка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Физика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63,4 %</w:t>
            </w:r>
          </w:p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en-US"/>
              </w:rPr>
              <w:t>повышенный</w:t>
            </w:r>
          </w:p>
        </w:tc>
      </w:tr>
    </w:tbl>
    <w:p>
      <w:pPr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 xml:space="preserve">      </w:t>
      </w:r>
    </w:p>
    <w:p>
      <w:pPr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Результаты   ВПР 2020-21 учебный год</w:t>
      </w:r>
    </w:p>
    <w:tbl>
      <w:tblPr>
        <w:tblStyle w:val="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3"/>
        <w:gridCol w:w="1131"/>
        <w:gridCol w:w="916"/>
        <w:gridCol w:w="978"/>
        <w:gridCol w:w="977"/>
        <w:gridCol w:w="858"/>
        <w:gridCol w:w="1021"/>
        <w:gridCol w:w="910"/>
        <w:gridCol w:w="1134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Класс </w:t>
            </w:r>
          </w:p>
        </w:tc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Кол-во учащихся</w:t>
            </w:r>
          </w:p>
        </w:tc>
        <w:tc>
          <w:tcPr>
            <w:tcW w:w="9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Писали работу</w:t>
            </w:r>
          </w:p>
        </w:tc>
        <w:tc>
          <w:tcPr>
            <w:tcW w:w="4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оценка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Успешность 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Качество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«5»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«4»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«3»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«2»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Средняя оценка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5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100%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6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libri" w:hAnsi="Calibri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0%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libri" w:hAnsi="Calibri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7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4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3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2,7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75%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8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2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2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100%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Результаты   по  русскому ВПР  2020-21 учебный год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5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100%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6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libri" w:hAnsi="Calibri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0%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libri" w:hAnsi="Calibri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7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4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3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2,5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25%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8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2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3,5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100%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Результаты   по биологии ВПР  2020-21 учебный год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6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100%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7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4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3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3,2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75%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8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2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3,5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100%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Результаты   по географии ВПР  2020-21 учебный год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7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4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3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3,5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100%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8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2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2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0%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Результаты   по  физики ВПР  2020-21 учебный год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8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2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100%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Результаты   по  истории  ВПР  2020-21 учебный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6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100%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7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4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3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3,2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100%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8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2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2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0%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Результаты   по   обществознанию ВПР  2020-21 учебный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7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4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2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2,2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50%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8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2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2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100%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0%</w:t>
            </w:r>
          </w:p>
        </w:tc>
      </w:tr>
    </w:tbl>
    <w:p>
      <w:pPr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Результаты диагностических работ 10 класс 2020-21 учебный год</w:t>
      </w:r>
    </w:p>
    <w:tbl>
      <w:tblPr>
        <w:tblStyle w:val="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791"/>
        <w:gridCol w:w="1276"/>
        <w:gridCol w:w="850"/>
        <w:gridCol w:w="709"/>
        <w:gridCol w:w="709"/>
        <w:gridCol w:w="708"/>
        <w:gridCol w:w="993"/>
        <w:gridCol w:w="993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предмет</w:t>
            </w:r>
          </w:p>
        </w:tc>
        <w:tc>
          <w:tcPr>
            <w:tcW w:w="7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Кол-во учащихся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Писали работу</w:t>
            </w: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оценка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Успешность 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Качество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«5»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«4»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«3»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«2»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Средняя оценка</w:t>
            </w: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математика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3,5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100%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Русский язык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100%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Физика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100%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Биология 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100%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Обществознание 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3,5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100%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50%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>Выводы:</w:t>
      </w:r>
    </w:p>
    <w:p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наблюдается понижение среднего балла по всем предметам ВПР.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Инфраструктура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tbl>
      <w:tblPr>
        <w:tblStyle w:val="3"/>
        <w:tblW w:w="9498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6769"/>
        <w:gridCol w:w="2729"/>
      </w:tblGrid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80" w:hRule="atLeast"/>
        </w:trPr>
        <w:tc>
          <w:tcPr>
            <w:tcW w:w="6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0" w:name="Par326"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 единица на 3 учащихся</w:t>
            </w: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25" w:hRule="atLeast"/>
        </w:trPr>
        <w:tc>
          <w:tcPr>
            <w:tcW w:w="6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95 единиц</w:t>
            </w: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44" w:hRule="atLeast"/>
        </w:trPr>
        <w:tc>
          <w:tcPr>
            <w:tcW w:w="6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80" w:hRule="atLeast"/>
        </w:trPr>
        <w:tc>
          <w:tcPr>
            <w:tcW w:w="6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44" w:hRule="atLeast"/>
        </w:trPr>
        <w:tc>
          <w:tcPr>
            <w:tcW w:w="6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80" w:hRule="atLeast"/>
        </w:trPr>
        <w:tc>
          <w:tcPr>
            <w:tcW w:w="6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80" w:hRule="atLeast"/>
        </w:trPr>
        <w:tc>
          <w:tcPr>
            <w:tcW w:w="6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44" w:hRule="atLeast"/>
        </w:trPr>
        <w:tc>
          <w:tcPr>
            <w:tcW w:w="6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80" w:hRule="atLeast"/>
        </w:trPr>
        <w:tc>
          <w:tcPr>
            <w:tcW w:w="6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25" w:hRule="atLeast"/>
        </w:trPr>
        <w:tc>
          <w:tcPr>
            <w:tcW w:w="6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36 человек/ 100%</w:t>
            </w: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44" w:hRule="atLeast"/>
        </w:trPr>
        <w:tc>
          <w:tcPr>
            <w:tcW w:w="6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16,2  кв. м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В условиях проведенного в школе анализа действующих подходов к организации и управлению качеством образования:</w:t>
      </w:r>
    </w:p>
    <w:p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недостаток квалифицированных кадров, владеющих эффективными технологиями преподавания;</w:t>
      </w:r>
    </w:p>
    <w:p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отсутствие у педагогов мотивации к саморазвитию;</w:t>
      </w:r>
    </w:p>
    <w:p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недостаточный уровень позитивных изменений качественных показателей успеваемости учащихся в школе на протяжении нескольких лет;</w:t>
      </w:r>
    </w:p>
    <w:p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недостаточная работа по мотивации всех участников образовательных отношений (обучающихся, учителей, родителей) к повышению качества образования.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Основным методом SWOT-анализа является систематическое наблюдение за состоянием образования и динамикой изменений его результатов, условиями осуществления образовательной деятельности, контингентом учащихся, учебными и внеучебными достижениями учащихся. Для полноценного и всестороннего развития школы необходим качественный анализ сильных и слабых сторон потенциала школы.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>SWOT – анализ потенциала развития школы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iCs/>
          <w:sz w:val="24"/>
          <w:szCs w:val="24"/>
        </w:rPr>
      </w:pPr>
      <w:r>
        <w:rPr>
          <w:rFonts w:ascii="Times New Roman" w:hAnsi="Times New Roman" w:eastAsia="Calibri" w:cs="Times New Roman"/>
          <w:iCs/>
          <w:sz w:val="24"/>
          <w:szCs w:val="24"/>
        </w:rPr>
        <w:t>1. «Новое качество образования»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iCs/>
          <w:sz w:val="24"/>
          <w:szCs w:val="24"/>
        </w:rPr>
      </w:pPr>
      <w:r>
        <w:rPr>
          <w:rFonts w:ascii="Times New Roman" w:hAnsi="Times New Roman" w:eastAsia="Calibri" w:cs="Times New Roman"/>
          <w:iCs/>
          <w:sz w:val="24"/>
          <w:szCs w:val="24"/>
        </w:rPr>
        <w:t>(ФГОС – обновление содержания образования, методические комплексы)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</w:p>
    <w:tbl>
      <w:tblPr>
        <w:tblStyle w:val="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2484"/>
        <w:gridCol w:w="2304"/>
        <w:gridCol w:w="2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Оценка внутреннего потенциала школы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Оценка перспектив развития школы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исходя из внешнего окружения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Сильная сторона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Слабая сторона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Благоприятные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возможности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Риски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На данный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момент в школы по новым образовательным стандартом учатся 1-10 классы.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Созданы усло-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вия для выполнения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Федеральных образова тельных стандартов начального, основного, среднего общего образования.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В школе рабо-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ает професси ональный педагогический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коллектив, способный работать по требованиям ФГОС и формировать знание и развитие учеников по новому стандарту.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С введением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ФГОС происходит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постоянное развитие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учащихся и повыше-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ние квалификации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учителей.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С использова-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нием УМК «Школа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России» (1-4 классы),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предметных линий на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уровне основного 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среднего общего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образования знания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учащихся системати зируются, сокраща ется время поиска необходимой инфор мации как для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учителя, так и для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ученика.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Учащиеся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чувствуют себя в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школе комфортно,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случаи возникновения неудачных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отношений – еди-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ничны.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Педагоги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проявляют кон-серватизм  в переходе к новым требованиям ФГОС.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Привычка работать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по известной модели подачи знаний, присутствует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некоторое отторжение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предлагаемых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изменений.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Недостаточное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использование всех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возможных ресурсов.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-- Низкие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результаты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оценочных процедур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(ВПР, ККР, ГИА,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ЕГЭ)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Внедрение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инновационных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компьютерных тех-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нологий.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Внедрение в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систему воспита-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тельной работы школы технологии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социального проек-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тирования.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Создание си-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стемы педагоги ческого просвеще ния родителей через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привлечение роди-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телей к участию в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общешкольных ме-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роприятиях.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Привлечение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социальных партнеров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 решению вопросов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развития школы.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Ограничен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ия освоения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ФГОС 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углубленного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изучения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предметов вно-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сит физическая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неготовность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некоторых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учащихся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воспринимать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обновленное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содержание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образования, нет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или недо-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статочно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сформированы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компетенции для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их освоения у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некоторых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учащихся.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Риск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увеличения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объема работы,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возлагающийся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 членов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администрации 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педагогов.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iCs/>
          <w:sz w:val="24"/>
          <w:szCs w:val="24"/>
        </w:rPr>
        <w:t>2. Реализация проекта «Одаренные дети»: технологии сопровождения и поддержки»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</w:p>
    <w:tbl>
      <w:tblPr>
        <w:tblStyle w:val="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4"/>
        <w:gridCol w:w="2500"/>
        <w:gridCol w:w="2300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Оценка внутреннего потенциала школы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Оценка перспектив развития школы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исходя из внешнего окружения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Сильная сторона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Слабая сторона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Благоприятные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возможности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Риски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Участие в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конкурсах, сорев-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нованиях и конфе-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ренциях на муниципальном уровне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Организована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работа с учебным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портфолио каждого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ученика.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Проводятся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элективные курсы,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индивидуальные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консультации,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внутришкольные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олимпиады, кон-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ференции, участие в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интеллектуальных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играх, проектах.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Существует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сопровождение 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подготовка учащихся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со стороны педагогов.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Недостаточное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систематическое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сопровождение со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стороны учителей.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Проверки работ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порой запаздывают,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что нарушает ритм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обучения ученика.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Дефицит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временных ресурсов,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как у учителя, так 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 ученика.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Выявлением 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поддержанием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талантливых детей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занимаются не все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педагоги, суще-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ствуют учителя, не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преследующие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данной цели в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процессе обучения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Повышение эф-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фективности работы с одаренными и талантливыми детьми с при-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влечением социальных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партнеров.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Гармонизация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урочной и внеурочной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деятельности уча-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щихся.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Стимулирование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педагогов школы,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участвующих в развитии и совершенствова-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нии знаний и талантов учащихся.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Создание систе-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матически проводимых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мероприятий,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направленных на во-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влечение учащихся в участие в олимпи адах, конференциях и т.д. –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например, в форме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внутришкольных кон-курсов, викторин, брейн-рингов и т.п.).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Снижение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численности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учащихся, или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изменение уровня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поступаемых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детей, увеличение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детей с низкой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мотивацией к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обучению.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Финансиро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вание системы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образования,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вызывающее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отсутствие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возможности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проведения факультативных занятий с использованием дистанционного обучения для развития талантливых детей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iCs/>
          <w:sz w:val="24"/>
          <w:szCs w:val="24"/>
        </w:rPr>
        <w:t>3. Качество жизни ученика: границы и возможности</w:t>
      </w:r>
    </w:p>
    <w:tbl>
      <w:tblPr>
        <w:tblStyle w:val="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8"/>
        <w:gridCol w:w="2502"/>
        <w:gridCol w:w="2206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Оценка внутреннего потенциала школы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Оценка перспектив развития школы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исходя из внешнего окружения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Сильная сторона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Слабая сторона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Благоприятные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возможности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Риски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Возможность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создавать благопри-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ятные условия для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обучения.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Возможность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создавать условия для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учащихся с разными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запросами 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возможностями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осваивать образова-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тельный стандарт.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Просветительская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работа педагогов,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классных руководителей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 темы здо-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ровьесбережения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 Имеются ресурсы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для организованных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спортивных занятий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 Спортивная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работа (спортивные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мероприятия, эстафеты,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дни здоровья,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спартакиады).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-Организация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Медицинских осмотров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Нежелание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участия в различных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конкурсах мастерства.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У части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педагогического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коллектива прису тствует консерватизм,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страх перед освоением ФГОС и введением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профильного обучения.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Недостато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чное использование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здоровьесберегающих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технологий на уроках,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периодически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нецелесообразная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рассадка учащихся в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кабинете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(учащиеся с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плохим зрением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не всегда сидят на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первых партах).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Привлечение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социальных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партнеров для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организации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учащимся пол-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ноценного фи-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зического спор-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тивного развития на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проведение занятий спортом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Перегрузка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учащихся урочной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 внеурочной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деятельностью,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которая не лежит в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сфере их интересов.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Малоконтролир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уемый образ жизни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семей.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iCs/>
          <w:sz w:val="24"/>
          <w:szCs w:val="24"/>
        </w:rPr>
      </w:pPr>
      <w:r>
        <w:rPr>
          <w:rFonts w:ascii="Times New Roman" w:hAnsi="Times New Roman" w:eastAsia="Calibri" w:cs="Times New Roman"/>
          <w:iCs/>
          <w:sz w:val="24"/>
          <w:szCs w:val="24"/>
        </w:rPr>
        <w:t>4. Качество работы школы – профессиональный рост и достижения учителей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tbl>
      <w:tblPr>
        <w:tblStyle w:val="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9"/>
        <w:gridCol w:w="2300"/>
        <w:gridCol w:w="2811"/>
        <w:gridCol w:w="2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Оценка внутреннего потенциала школы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Оценка перспектив развития школы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исходя из внешнего окружения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Сильная сторона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Слабая сторона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Благоприятные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возможности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Риски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7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Регулярно про-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водятся мероприятия по повышению квалификации, совершенство-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ванию педагогичес кого мастерства, происходит обмен опытом.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Педагоги постоянно принимают участвуют в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методических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объединениях учителей -предметников района, в ЕМД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Давно коллектив не обновлялся молодыми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специалистами.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Большая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занятость учите-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лей.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Нежелание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участия в различ-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ных конкурсах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мастерства.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Недостаточный уровень мотивации педагогов к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прохождению оче редной аттестации на квалификацион           ную категорию.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Перераспределение обязанностей членов коллектива.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-Приток молодых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«креативных» кадров.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Выполнение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всех требований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стандарта, многие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из которых плохо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коррелируют с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идей нашей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школы.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Старение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состава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педагогического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коллектива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iCs/>
          <w:sz w:val="24"/>
          <w:szCs w:val="24"/>
        </w:rPr>
      </w:pPr>
      <w:r>
        <w:rPr>
          <w:rFonts w:ascii="Times New Roman" w:hAnsi="Times New Roman" w:eastAsia="Calibri" w:cs="Times New Roman"/>
          <w:iCs/>
          <w:sz w:val="24"/>
          <w:szCs w:val="24"/>
        </w:rPr>
        <w:t>5. Качество социального партнерства: государственно-общественное управление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iCs/>
          <w:sz w:val="24"/>
          <w:szCs w:val="24"/>
        </w:rPr>
      </w:pPr>
      <w:r>
        <w:rPr>
          <w:rFonts w:ascii="Times New Roman" w:hAnsi="Times New Roman" w:eastAsia="Calibri" w:cs="Times New Roman"/>
          <w:iCs/>
          <w:sz w:val="24"/>
          <w:szCs w:val="24"/>
        </w:rPr>
        <w:t>в школе: активация возможностей, поиск новых ресурсов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i/>
          <w:iCs/>
          <w:sz w:val="24"/>
          <w:szCs w:val="24"/>
        </w:rPr>
      </w:pPr>
    </w:p>
    <w:tbl>
      <w:tblPr>
        <w:tblStyle w:val="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244"/>
        <w:gridCol w:w="2786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Оценка внутреннего потенциала школы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Оценка перспектив развития школы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исходя из внешнего окружения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Сильная сторона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Слабая сторона</w:t>
            </w:r>
          </w:p>
        </w:tc>
        <w:tc>
          <w:tcPr>
            <w:tcW w:w="2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Благоприятные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возможности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Риски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Взаимодействие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 учреждениями культуры, здравоохранения, образования.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Взаимодействие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 библиотекой для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проведения уроков, развития и саморазвития.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Педагоги пользу-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ются предметными сайтами, Интернет-ресурсами для обогащения опыта.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Функционирование Управляющего со-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вета школы, общешкольного родительского комитета, орга-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нов ученического самоуправления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Затруднено об-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новление коллек-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тива молодыми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специалистами.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Некоторые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классные руково-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дители не в полной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мере используют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 родитель-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ской общественно-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сти при решении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проблем организа-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ции воспитатель-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ного процесса</w:t>
            </w:r>
          </w:p>
        </w:tc>
        <w:tc>
          <w:tcPr>
            <w:tcW w:w="2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Перераспределение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обязанностей членов коллектива.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Замена кадров, либо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устранение или борьба с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консерваторскими взглядами.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Привлечение сторонних специалистов для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обогащения опыта, активации возможностей, по-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иска новых идей и ресуров.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Возможность дистанционного обучения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(вебинаров) для обогащения опыта и обновления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знания педагогов.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Нежелание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должным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образом рабо-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тать с класс-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ными коллек-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тивами приводит к распаду как педагогического,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так и учебного коллектива в общем.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По итогам </w:t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  <w:t>SWOT-анализа работы школы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можно сделать вывод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, что в школе происходят изменения в организации образовательного процесса в соответствии с требованиями ФГОС на всех уровнях образования, создана материально-техническая  база, позволяющая организовать учебный процесс в соответствии с новыми требованиями, имеется группа педагогов, готовых проводить изменения.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Но для эффективной организации образовательного процесса в современных условиях необходимо создание единого образовательного пространства, то есть изменение  условий организации  образовательного процесса, методов и способов работы в рамках урочной и внеурочной деятельности. Для этого следует разработать программу повышения качества образования на 2000-2023 годы.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Правовые основания разработки:</w:t>
      </w:r>
    </w:p>
    <w:p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Федеральный закон от 29.12.2012 № 273-ФЗ (ред. от 13.07.2015) «Об образовании в Российской Федерации» (с изм. и доп., вступ. в силу с24.07.2015);</w:t>
      </w:r>
    </w:p>
    <w:p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Указ Президента Российской Федерации от 7 мая 2012 г. № 599 «О мерах по реализации государственной политики в области образования и науки»;</w:t>
      </w:r>
    </w:p>
    <w:p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Постановление Правительства Российской Федерации от 15 апреля 2014 г. № 295 «Об утверждении государственной программы Российской Федерации «Развитие образования» на 2013 – 2020 годы;</w:t>
      </w:r>
    </w:p>
    <w:p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Федеральный закон «Об основных гарантиях прав ребенка в Российской Федерации» (№124-ФЗ о 24 июля1998г.);</w:t>
      </w:r>
    </w:p>
    <w:p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Конвенция о правах ребёнка;</w:t>
      </w:r>
    </w:p>
    <w:p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Устав </w:t>
      </w:r>
      <w:r>
        <w:rPr>
          <w:rFonts w:ascii="Times New Roman" w:hAnsi="Times New Roman" w:eastAsia="Calibri" w:cs="Times New Roman"/>
          <w:sz w:val="24"/>
          <w:szCs w:val="24"/>
          <w:lang w:eastAsia="ru-RU"/>
        </w:rPr>
        <w:t>МБОУ «Стретенская СШ» имени П.М.Бахарева</w:t>
      </w:r>
      <w:r>
        <w:rPr>
          <w:rFonts w:ascii="Times New Roman" w:hAnsi="Times New Roman" w:eastAsia="Calibri" w:cs="Times New Roman"/>
          <w:sz w:val="24"/>
          <w:szCs w:val="24"/>
        </w:rPr>
        <w:t xml:space="preserve"> с.Стретенка Красноярского края;</w:t>
      </w:r>
    </w:p>
    <w:p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Основная общеобразовательная программа начального общего образования;</w:t>
      </w:r>
    </w:p>
    <w:p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Основная общеобразовательная программа основного общего образования;</w:t>
      </w:r>
    </w:p>
    <w:p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Основная общеобразовательная программа среднего общего образования;</w:t>
      </w:r>
    </w:p>
    <w:p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Локальные акты, регламентирующие деятельность педагогического коллектива по осуществлению учебно-воспитательной деятельности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>Разработчики программы:</w:t>
      </w:r>
    </w:p>
    <w:p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>Директор Желанников Е.В</w:t>
      </w:r>
    </w:p>
    <w:p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 xml:space="preserve"> Методист Савицкая Т.В</w:t>
      </w:r>
    </w:p>
    <w:p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>Организатор Дербень Е.П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Глобальная цель: </w:t>
      </w:r>
      <w:r>
        <w:rPr>
          <w:rFonts w:ascii="Times New Roman" w:hAnsi="Times New Roman" w:eastAsia="Calibri" w:cs="Times New Roman"/>
          <w:sz w:val="24"/>
          <w:szCs w:val="24"/>
        </w:rPr>
        <w:t xml:space="preserve">повышение качества образования и сокращение разрыва в возможностях и результатах обучения учащихся МБОУ </w:t>
      </w:r>
      <w:r>
        <w:rPr>
          <w:rFonts w:ascii="Times New Roman" w:hAnsi="Times New Roman" w:eastAsia="Calibri" w:cs="Times New Roman"/>
          <w:sz w:val="24"/>
          <w:szCs w:val="24"/>
          <w:lang w:eastAsia="ru-RU"/>
        </w:rPr>
        <w:t>«Стретенская СШ» имени П.М.Бахарева</w:t>
      </w:r>
      <w:r>
        <w:rPr>
          <w:rFonts w:ascii="Times New Roman" w:hAnsi="Times New Roman" w:eastAsia="Calibri" w:cs="Times New Roman"/>
          <w:sz w:val="24"/>
          <w:szCs w:val="24"/>
        </w:rPr>
        <w:t xml:space="preserve"> с.Стретенка Красноярского края.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>Основные задачи:</w:t>
      </w:r>
    </w:p>
    <w:p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Создать условия для повышения профессиональных компетенций педагогов;</w:t>
      </w:r>
    </w:p>
    <w:p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Создать условия для роста мотивации участников образовательного процесса к достижению высоких образовательных результатов;</w:t>
      </w:r>
    </w:p>
    <w:p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Разработать систему  организации урочной и внеурочной деятельности учащихся  через проектную деятельность</w:t>
      </w:r>
    </w:p>
    <w:p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Создать условия для повышения мотивации школьников к саморазвитию.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>Глобальные результаты изменений</w:t>
      </w:r>
    </w:p>
    <w:p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рост профессионального уровня педагогов;</w:t>
      </w:r>
    </w:p>
    <w:p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рост учебных и внеучебных достижений обучающихся;</w:t>
      </w:r>
    </w:p>
    <w:p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повышение учебной мотивации школьников;</w:t>
      </w:r>
    </w:p>
    <w:p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повышение качества управления ОО.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>Руководство и контроль реализации Программы: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Программа организована как разработка, реализация и оформление последовательных изменений в формате малых проектов, каждый из которых реализуется в течение 1учебного года.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В рамках реализации программы будут реализованы следующие проекты:</w:t>
      </w:r>
    </w:p>
    <w:p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«Эффективное управление - профессиональный учитель - успешный ученик»</w:t>
      </w:r>
    </w:p>
    <w:p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«Формирующее оценивание как средство повышения качества обученности»</w:t>
      </w:r>
    </w:p>
    <w:p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</w:rPr>
        <w:t>«Школа проектирования»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Программа проходит общественное обсуждение всеми участниками образовательных отношений, принимается педагогическим советом школы, утверждается приказом директора. Управление реализацией Программы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</w:rPr>
        <w:t>осуществляется директором школы и членами рабочей (проектной) группы, которые координируют деятельность  участников реализации Проектов. К реализации проектов привлекаются педагоги школы, психолого-педагогическая служба школы, родители, учащиеся.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Система организации оценки успешности реализации Программы: подготовка ежегодного доклада директора школы о результатах деятельности по реализации программы, выставление информации на школьный сайт, отчет перед Управляющим Советом, Управлением образования.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Для качественной реализации проекта предполагается консультативная и экспертная поддержка сотрудников ККИПК и СФУ, участие в семинарах, вебинарах,  курсах повышение квалификации.</w:t>
      </w:r>
    </w:p>
    <w:tbl>
      <w:tblPr>
        <w:tblStyle w:val="31"/>
        <w:tblW w:w="4808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551"/>
        <w:gridCol w:w="4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Сроки реализа ции Программы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Проекты изменений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Краткое описание проекта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2020-2021 уч. г.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«Эффективное управление-профессиональный учитель- успешный ученик»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Создание системы работы эффективного управления профессиональным развитием педагога для повышение профессиональных компетенций.</w:t>
            </w:r>
          </w:p>
          <w:p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«Школа проектирования»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ходе проекта будет организована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эффективная внутришкольная система повышения квалификации, а именно 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озданы методические площадки для педагогов по изучению и применению проектного метода. Особенность  в том, что методплощадка создаётся для  учителей, работающих с учащимися определённого возраста: 1-4 класс,5-6 класс,7-9 класс,10-11 класс.В результате разрабатываются проектные умения  для каждой возрастной категории учащихся.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2022-2023 уч. г.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«Формирующее оценивание как средство повышения качества обученности»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Повышение качества обученности учащихся 3 и 7 класса через апробацию измененной системы оценки на основе применения техник формирующего оценивания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>Проект 1.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 «Эффективное управление – профессиональный учитель – успешный ученик»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Сроки реализации: </w:t>
      </w:r>
      <w:r>
        <w:rPr>
          <w:rFonts w:ascii="Times New Roman" w:hAnsi="Times New Roman" w:eastAsia="Calibri" w:cs="Times New Roman"/>
          <w:sz w:val="24"/>
          <w:szCs w:val="24"/>
        </w:rPr>
        <w:t>2020-2021 год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Целевая группа: </w:t>
      </w:r>
      <w:r>
        <w:rPr>
          <w:rFonts w:ascii="Times New Roman" w:hAnsi="Times New Roman" w:eastAsia="Calibri" w:cs="Times New Roman"/>
          <w:sz w:val="24"/>
          <w:szCs w:val="24"/>
        </w:rPr>
        <w:t>педагоги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>Актуальность: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      Современная система образования характеризуется существенными изменения ми в содержании и механизмах образовательного процесса, принципиально ины   ми требованиями к учителю, от которого, наряду с традиционными функциями обучения и воспитания, требуются профессиональные умения педагога-психоло га, технолога, исследователя, способного программировать образовательную среду.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В существующих условиях меняются подходы к организации методической работы, для которой характерны кардинальные изменения. Иными стали принципы методического сопровождения профессиональной деятельности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педагога. Это самоинициатива и самомотивация, диагностичность и инновационность. Меняется и позиция участников методической работы: это учитель - субъект, активно участвующий в разных формах повышения своего профессионального мастерства. На смену традиционным формам методической работы приходят новые, предполагающие высокую степень активности, личную заинтересованность педагога в повышении профессиональной компетентности.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        Потребности ОУ в развитии педагогического персонала складываются сегодня под воздействием следующих основных факторов:</w:t>
      </w:r>
    </w:p>
    <w:p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профессиональные знания быстро устаревают, что приводит к снижению квалификации специалистов;</w:t>
      </w:r>
    </w:p>
    <w:p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происходят стремительные технологические изменения, которые требуют овладения новыми знаниями, умениями и навыками;</w:t>
      </w:r>
    </w:p>
    <w:p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образовательное учреждение ощущает постоянную конкуренцию, требующую повышения качества предоставления услуг, более эффективного использования ресурсов организации.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        Существующие тенденции в развитии образования во многом связываются с готовностью педагогов к разработке и внедрению педагогических новшеств в образовательный процесс, его стремлением к профессиональному совершенствованию, росту и развитию.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        В основе профессионального совершенствования и роста лежит принцип саморазвития, определяющий способность личности превращать собственную жизнедеятельность в предмет практического преобразования. Изучение профессионального и личностного саморазвития требует анализа его источников, что выводит нас на внешние и внутренние факторы развития, систему мотивации. Мотивы образуют движущую силу человеческой активности, определяют характер деятельности, направляют поведение человека к реализации поставленных целей и задач. Как показывают исследования, успех профессионального обучения на 80% зависит от его подготовки (выбор формы обучения, тренера, создания мотивации у будущих участников к обучению) и только на 20% - от способностей самих обучающихся. Служба персонала или непосредственный руководитель должны уделить особенное внимание созданию соответствующего отношения к планируемому обучению: сотрудники должны иметь позитивную мотивацию. Обучение будет в одинаковой степени неэффективно, если сотрудники относятся к нему или как к «оплачиваемым каникулам» или как к «наказанию».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    В научной литературе исследуются различные аспекты профессиональной деятельности и, в том числе, проблемы саморазвития и профессионального роста педагога. Но основное внимание в них уделено таким аспектам профессионального совершенствования и развития, как содержательный и организационно-педагогический. Общие жизненные ценности и профессиональные установки изменяются с приобретением опыта педагогической деятельности.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      Речь идет не просто о разработке и внедрении в образовательный процесс адекватных организационных форм, технологических ритмов и методов работы в системе повышения квалификации педагогов, а о создании алгоритмов профессиональной деятельности педагогов, которые позволили бы им становиться творческими, саморазвивающимися личностями, обладающими системными взглядами на педагогическую реальность.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Непрерывность образования педагога современной школы становится необходимым условием профессиональной самореализации учителя, продуктивной педагогической деятельности, формирования высокого уровня мастерства учителя. Все это, в свою очередь, является важнейшим условием индивидуального развития личности учителя. Роль системы повышения квалификации специалиста возрастает многократно, именно как фактора развития профессионализма учителя и его личностного развития. Профессиональная зрелость педагога зависит от умения эффективно использовать среду для личностно-профессионального роста. Его профессиональное развитие совершается наиболее интенсивно, когда он включается в процесс профессионального общения, что позволяет формировать новую личностно-профессиональную позицию. Одним из показателей результативности формирования  среды профессионального общения может стать фактор мотивации и активизации профессионального развития и творческой активности педагога.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Однако в процессе формирования среды профессионального общения в интеграционном пространстве были выявлены следующие актуальные проблемы деятельности педагогов:</w:t>
      </w:r>
    </w:p>
    <w:p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неподготовленность педагогов к наблюдению за своей профессиональной деятельностью;</w:t>
      </w:r>
    </w:p>
    <w:p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процессы развития педагогической практики не воспринимаются педагогами как следствие инновационной деятельности;</w:t>
      </w:r>
    </w:p>
    <w:p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педагоги не осознают, что именно необходимо фиксировать как результат опытно-поисковой деятельности и представлять в системе профессионального общения.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Данное положение в образовании является следствием развертывания ряда </w:t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  <w:t>противоречий:</w:t>
      </w:r>
    </w:p>
    <w:p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между высокой потребностью ОУ в педагоге, способном к творческому поиску, обновлению содержания образования, освоению и использованию современных педагогических технологий, разработке и реализации инди видуальных образовательных практик обучения и воспитания, и традиционной системой управления персоналом, не обеспечивающей педагогическую поддержку педагога-исследователя;</w:t>
      </w:r>
    </w:p>
    <w:p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между возрастанием потребности педагога в самореализации и недостаточной разработанностью механизмов управленческой деятельности, основанной на взаимодействии субъектов образовательного процесса;</w:t>
      </w:r>
    </w:p>
    <w:p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между очевидностью готовности к инновационной деятельности как условия эффективности решения проблем подготовки будущего специалиста и недостаточной разработанностью на практике системы управления этим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процессом.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        Указанные противоречия подчеркивают значимость проблемы инноваций, связанной с необходимостью выявления содержания и разработки технологии проблемно-ориентированного управления развитием профессионального развития педагогов общеобразовательной средней школы.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Актуальность данного проекта состоит в том, что он показывает пути научно-методического сопровождения педагога в его профессиональном развитии с учетом инновационных подходов к организации методической работы в школе.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Качество педагогической деятельности имеет важнейшее значение для развития нашей образовательной организации.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В нашей школе чрезвычайно востребован педагог, личностные и профессиональные качества которого отвечают нашим требованиям. Такие требования должны быть подкреплены соответствующими условиями, ибо без качественной подготовки педагога, без обеспечения его необходимыми условиями труда, без мотивации его успешности высокого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качества образования в ОУ  не достичь.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>Решаемая проблема:</w:t>
      </w:r>
    </w:p>
    <w:p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инертность педагога к инновационным процессам современной системы образования;</w:t>
      </w:r>
    </w:p>
    <w:p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недостаточная подготовленность педагогических кадров к работе в режиме реализации современных образовательных программ;</w:t>
      </w:r>
    </w:p>
    <w:p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отсутствие системности подготовки педагогических кадров к аттестации;</w:t>
      </w:r>
    </w:p>
    <w:p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низкая потребность учителя в повышении своего профессионального мастерства;</w:t>
      </w:r>
    </w:p>
    <w:p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отсутствие у учителей стремления к самообразовательной деятельности;</w:t>
      </w:r>
    </w:p>
    <w:p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низкая мотивация педагога к проектированию траектории своего профессионального развития;</w:t>
      </w:r>
    </w:p>
    <w:p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невозможность обеспечения повышения качества образования вследствие недостаточной профессиональной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компетентности педагогов.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Цель проекта: </w:t>
      </w:r>
      <w:r>
        <w:rPr>
          <w:rFonts w:ascii="Times New Roman" w:hAnsi="Times New Roman" w:eastAsia="Calibri" w:cs="Times New Roman"/>
          <w:sz w:val="24"/>
          <w:szCs w:val="24"/>
        </w:rPr>
        <w:t>повышение качества образования за счёт повышения профессиональных компетенций педагогов ОУ.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>Задачи: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 Создать условия для повышения профессиональных компетенций педагогического коллектива, в том числе засчёт реализации тьюторской поддержки.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 Повысить уровень и качества методического обеспечения образовательного процесса за счёт использования современных методических приёмов, технологий, подходов в образовательном процессе.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 Создать условия для роста мотивации педагогов к достижению высоких образовательных результатов, в том числе за счёт расширения сотрудничества с социальными партнёрами и школами-лидерами.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>3.</w:t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>Создать условия для совершенствования системы управления качеством образования в школе за счёт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повышения эффективности управления профессиональным развитием педагога.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Проектная идея: </w:t>
      </w:r>
      <w:r>
        <w:rPr>
          <w:rFonts w:ascii="Times New Roman" w:hAnsi="Times New Roman" w:eastAsia="Calibri" w:cs="Times New Roman"/>
          <w:sz w:val="24"/>
          <w:szCs w:val="24"/>
        </w:rPr>
        <w:t>Если создадим систему работы эффективного управления профессиональным развитием педагога, то произойдёт повышение профессиональных компетенций педагогического коллектива, в следствии чего повысится качество образования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>Результаты проекта: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tbl>
      <w:tblPr>
        <w:tblStyle w:val="30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453"/>
        <w:gridCol w:w="2336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Проект /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Направление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работы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Текущее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значение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Целевое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значение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Эффективное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управление –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профессиональный учитель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– успешный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ученик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Доля педагогов с устойчивой мотивацией на преобразование 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постоянное совершенствование педагогической деятельности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40%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60%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Доля педагогов, участвующих в подготовке и принятии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управленческих решений (разработка программы развития школы,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целевых программ работы ОУ, индивидуальной работы, подготовки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педсоветов и т.д.)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15%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Доля педагогов-экспериментаторов, педагогов-инноваторов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(разработчиков 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использователей новшеств)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10%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Доля удовлетворенности степенью самореализации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30%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Доля удовлетворенности степенью профессиональных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коммуникаций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25%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Доля педагогов, применяющих системно-деятельностный подход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15%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75%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Доля педагогов, работающих над формирование читательской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грамотности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30%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Доля педагогов, повысивших качество обученности учащихся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25%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>Этапы реализации проекта: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1 этап: </w:t>
      </w:r>
      <w:r>
        <w:rPr>
          <w:rFonts w:ascii="Times New Roman" w:hAnsi="Times New Roman" w:eastAsia="Calibri" w:cs="Times New Roman"/>
          <w:sz w:val="24"/>
          <w:szCs w:val="24"/>
        </w:rPr>
        <w:t>Подготовительный (май-август 2020г.)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2 этап: </w:t>
      </w:r>
      <w:r>
        <w:rPr>
          <w:rFonts w:ascii="Times New Roman" w:hAnsi="Times New Roman" w:eastAsia="Calibri" w:cs="Times New Roman"/>
          <w:sz w:val="24"/>
          <w:szCs w:val="24"/>
        </w:rPr>
        <w:t>Основной (сентябрь 2020г. - апрель 2021г.)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3 этап: </w:t>
      </w:r>
      <w:r>
        <w:rPr>
          <w:rFonts w:ascii="Times New Roman" w:hAnsi="Times New Roman" w:eastAsia="Calibri" w:cs="Times New Roman"/>
          <w:sz w:val="24"/>
          <w:szCs w:val="24"/>
        </w:rPr>
        <w:t>Заключительный (май-июль 2021г.)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4 этап: </w:t>
      </w:r>
      <w:r>
        <w:rPr>
          <w:rFonts w:ascii="Times New Roman" w:hAnsi="Times New Roman" w:eastAsia="Calibri" w:cs="Times New Roman"/>
          <w:sz w:val="24"/>
          <w:szCs w:val="24"/>
        </w:rPr>
        <w:t>Рефлексивный-аналитический (август 2021г.)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tbl>
      <w:tblPr>
        <w:tblStyle w:val="3"/>
        <w:tblW w:w="4944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905"/>
        <w:gridCol w:w="2324"/>
        <w:gridCol w:w="1915"/>
        <w:gridCol w:w="1235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Направление деятельности (мероприятие)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Ответсвенные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Разработать 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согласовать в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коллективе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критерии для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анализа и оценки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профессиональной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деятельности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учителя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Проведение проектировочных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семинаров по разработке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параметров и критериев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мониторинга профессионального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развития педагога</w:t>
            </w:r>
          </w:p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Наличие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согласованных в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коллективе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требований к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профессиональной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деятельности</w:t>
            </w:r>
          </w:p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учителя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Август-первая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неделя сентября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2021 г.</w:t>
            </w:r>
          </w:p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Проектная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группа</w:t>
            </w:r>
          </w:p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Проведение аналитико-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разработческого семинара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«Выделение и описание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ключевых профессиональных компетен тностей педагогов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согласно Профессионального стандарта педагога»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Выделены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ключевые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компетентности</w:t>
            </w:r>
          </w:p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Вторая неделя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сентября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2020 г.</w:t>
            </w:r>
          </w:p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Проектная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группа</w:t>
            </w:r>
          </w:p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Проведение педагогического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совета по согласованию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критериев мониторинга для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анализа и оценки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профессиональной деятельности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учителя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Информирование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педагогов школы 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критериях 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показателях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эффективной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педагогической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деятельности</w:t>
            </w:r>
          </w:p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Третья неделя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сентября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2020 г.</w:t>
            </w:r>
          </w:p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Директор</w:t>
            </w:r>
          </w:p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Производственное совещание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«Тиражирование материалов по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выработанным критериям»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Информирование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педагогов школы 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критериях и</w:t>
            </w:r>
          </w:p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показателях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Четвёртая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неделя сентября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2018 г.</w:t>
            </w:r>
          </w:p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Администрация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школы</w:t>
            </w:r>
          </w:p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Наладить сбор 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систематизацию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материала 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наиболее типичных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профессиональных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затруднениях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учителей школы </w:t>
            </w: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по трём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направлениям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(системно-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деятельностный подход, групповая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форма работы,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формирование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читательской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грамотности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(начальная школа –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чтение и работа с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текстом, в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основной школе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основы смыслового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Italic" w:hAnsi="Times New Roman,BoldItalic" w:eastAsia="Calibri" w:cs="Times New Roman,BoldItalic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чтения и работа с текстом</w:t>
            </w:r>
            <w:r>
              <w:rPr>
                <w:rFonts w:ascii="Times New Roman,BoldItalic" w:hAnsi="Times New Roman,BoldItalic" w:eastAsia="Calibri" w:cs="Times New Roman,BoldItalic"/>
                <w:b/>
                <w:bCs/>
                <w:iCs/>
                <w:sz w:val="24"/>
                <w:szCs w:val="24"/>
              </w:rPr>
              <w:t>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Семинары практической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направленности. Определение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трудностей педагогов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посредством проведения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диагностики, самодиагностики,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обратной связи (письменной или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словесной):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Symbol" w:hAnsi="Symbol" w:eastAsia="Calibri" w:cs="Symbol"/>
                <w:sz w:val="24"/>
                <w:szCs w:val="24"/>
              </w:rPr>
              <w:t>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анкетирование «Изучение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трудностей в работе учителя»,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«Готовность к педагогическому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творчеству»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Symbol" w:hAnsi="Symbol" w:eastAsia="Calibri" w:cs="Symbol"/>
                <w:sz w:val="24"/>
                <w:szCs w:val="24"/>
              </w:rPr>
              <w:t>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тестирование «Мотивацион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ная направленность педагога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Symbol" w:hAnsi="Symbol" w:eastAsia="Calibri" w:cs="Symbol"/>
                <w:sz w:val="24"/>
                <w:szCs w:val="24"/>
              </w:rPr>
              <w:t>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посещение уроков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Symbol" w:hAnsi="Symbol" w:eastAsia="Calibri" w:cs="Symbol"/>
                <w:sz w:val="24"/>
                <w:szCs w:val="24"/>
              </w:rPr>
              <w:t>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индивидуальные беседы,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консультации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 «западающих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зонах»,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профессиональных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затруднениях</w:t>
            </w:r>
          </w:p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Наличие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обобщенной</w:t>
            </w:r>
          </w:p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информации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Первая неделя</w:t>
            </w:r>
          </w:p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октября 2020г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Проектная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группа,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психолог</w:t>
            </w:r>
          </w:p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Заседание проектной группы.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Создание карты мониторинга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уровня развития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профессиональной компетенции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каждого педагога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Самооценка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педагогической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деятельности,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выявление ведущих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мотивов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деятельности,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оценка степени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включенности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учителя в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профессию</w:t>
            </w:r>
          </w:p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Вторая неделя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октября 2020г.</w:t>
            </w:r>
          </w:p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Проектная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группа</w:t>
            </w:r>
          </w:p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Заседание проектной группы.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Создание электронного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справочника дефицитов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Психолого-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педагогический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анализ уроков,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получение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обратной связи 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себе как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профессионале 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личности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Наличие полных 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достоверных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данных об уровне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сформированности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каждой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составляющей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педагогического</w:t>
            </w:r>
          </w:p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Третья неделя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октября 2020г.</w:t>
            </w:r>
          </w:p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Проектная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группа</w:t>
            </w:r>
          </w:p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Заседание проектной группы.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Создание электронного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справочника профессионального роста педагога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Доступность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банков информации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 накопленном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педагогическом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опыте ОУ</w:t>
            </w:r>
          </w:p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Четвёртая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неделя октября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2020г.</w:t>
            </w:r>
          </w:p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Проектная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группа</w:t>
            </w:r>
          </w:p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 системе методической работы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предусмотреть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коррекционные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мероприятия по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преодолению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профессиональных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затруднений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учителей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Выработать механизм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сопровождения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профессионального развития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Повышение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педагогической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компетентности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учителей</w:t>
            </w:r>
          </w:p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Первая неделя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ноября 2020</w:t>
            </w:r>
          </w:p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Семинар Создание и реализация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педагогами индивидуальных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образовательных маршрутов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Повышение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мотивации,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вариативности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работы педагогов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Вторая неделя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ноября 2020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Организация обучения педагогов: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Symbol" w:hAnsi="Symbol" w:eastAsia="Calibri" w:cs="Symbol"/>
                <w:sz w:val="24"/>
                <w:szCs w:val="24"/>
              </w:rPr>
              <w:t>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Деловые игры по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нахождению и овладению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способами педагогического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общения, дискуссии.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Symbol" w:hAnsi="Symbol" w:eastAsia="Calibri" w:cs="Symbol"/>
                <w:sz w:val="24"/>
                <w:szCs w:val="24"/>
              </w:rPr>
              <w:t>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Тренинги «Самоанализ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педагогической деятельности»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Индивидуальное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консультирование, которое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способствовало преодолению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трудностей, внутренних преград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Коррекция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профессиональных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затруднений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педагогов,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программа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обучающего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семинара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По графику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Проектная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группа,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психолог,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Разработать 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реализовать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обучающие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семинары по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освоению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актуальных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педагогических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технологий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системно-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деятельностный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подход, групповая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форма работы,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формирование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читательской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грамотности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(начальная школа –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чтение и работа с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текстом, в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основной школе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основы смыслового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чтения и работа с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текстом)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Аналитический семинар по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формированию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проблемных групп учителей по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освоению педагогических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технологий с включением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наиболее квалифицированных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педагогов в разработку 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реализацию инновационных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проектов – по ключевым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проблемам школы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Сформированы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группы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Развитие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межличностных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отношений членов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педагогического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коллектива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Третья неделя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ноября 2020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Директор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школы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Заседания проблемных групп.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Создание условий для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организации обучения педагогов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актуальным профессиональным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компетенциям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Повышение уровня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педагогических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компетенций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Ноябрь 2020 -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март 2021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Проектная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группа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Заседания проблемных групп.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Коррекция обнаруженных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затруднений и проблем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Совершенствование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работы учителя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Два раза в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месяц с ноября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2020 по март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2021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Проектная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группа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Организация площадок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«демонстрации» продуктивности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проектов учителя в виде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методических конкурсов,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творческих смотров, фестивалей,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совместных выставок учителей 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учащихся, презентаций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Апрель 2021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Проектная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группа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Управленческая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поддержка планов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самообразования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учителей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Проектная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группа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Рефлексивные семинары по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промежуточным результатам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(отслеживание процесса 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результатов самообразовательной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работы, ее корректирование)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Корректировка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программ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самообразования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 раз в четверть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Сентябрь 2018 -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май 2019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Проектная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группа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>Ресурсы и условия для реализации проекта: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>1. Нормативно-правовое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1.Программа развития ОУ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 Проект «Управленческая поддержка профессионального развития педагогов»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 Положение об индивидуальном образовательном маршруте учителя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 Профессиональный стандарт педагога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>2.Кадровое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1.Повышение квалификации управляющих кадров ОУ с целью обеспечения качественного внедрения инновационного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проекта.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2.Прохождение педагогами курсовой подготовки для обеспечения их подготовленности к реализации проекта.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>3.Мотивационное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1.Материальное стимулирование педагогов через систему надбавок и доплат.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 Награждение учителей грамотами и наградами за высокое качество обучение и воспитание, обусловленное работой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в режиме инноваций.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3.Публикации в СМИ о достижениях педагогов.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4.Выдвижение учителей на участие в конкурсах.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>4.Материально-техническое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1.Обеспеченность научно-методической литературой.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2.Наличие компьютерных классов.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3.Приобретение новых учебно-методических комплексов.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 Оснащенность специальными кабинетами.</w:t>
      </w:r>
    </w:p>
    <w:p>
      <w:pPr>
        <w:spacing w:after="12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12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ПРОЕКТ 2.   «Школа проектирования»</w:t>
      </w:r>
    </w:p>
    <w:p>
      <w:pPr>
        <w:spacing w:after="12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Сроки реализации 2020-2021 учебный год</w:t>
      </w:r>
    </w:p>
    <w:p>
      <w:pPr>
        <w:spacing w:after="12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Целевая группа – педагоги 1-11 классов МБОУ Стретенская СШ им. П.М. Бахарева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Деятельность  современного педагога предполагает расширение и приобретение новых профессиональных компетентностей, что обусловлено необходимостью переориентации образовательного процесса. Педагог должен уметь реализовывать, оценивать и корректировать образовательный процесс с помощью новых технологий, в том числе проектной технологии, с применением прогнозирования, планирования, конструирования и моделирования образовательно-воспитательного процесса; анализировать ожидаемые результаты и оценивать ресурсные возможности при осуществлении проекта, используя методы отслеживания результатов, механизмы и инструменты  сбора и </w:t>
      </w:r>
      <w:r>
        <w:fldChar w:fldCharType="begin"/>
      </w:r>
      <w:r>
        <w:instrText xml:space="preserve"> HYPERLINK "http://pandia.ru/text/category/informatcionnie_seti/" \o "Информационные сети" </w:instrText>
      </w:r>
      <w:r>
        <w:fldChar w:fldCharType="separate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обработки информации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Проектная компетентность позволяет четко выделять в любой сфере деятельности главные проблемы, выявлять причины их возникновения и существования (развития), разрабатывать оптимальный вариант по устранению проблем и уверенно достигать поставленные цели.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Решаемая проблема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Основная проблема заключается в несоответствии традиционных технологий и методик обучения и воспитания современным потребностям общества и государства, требованиям новых образовательных стандартов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Анализ внутренних профессиональных ресурсов, результатов методической работы позволил нам выделить ряд противоречий: между определяющим значением проектной деятельности (ФГОС, ПООП НОО,ООО,СОО) в развитии личности и преобладанием репродуктивных, объяснительно-иллюстративных методов обучения ( только 20 % педагогов применяют на занятиях проектный метод); между наличием развивающихся технологий обучения и воспитания и отсутствием общей системы организации проектной </w:t>
      </w:r>
      <w:r>
        <w:fldChar w:fldCharType="begin"/>
      </w:r>
      <w:r>
        <w:instrText xml:space="preserve"> HYPERLINK "http://pandia.ru/text/category/deyatelmznostmz_gimnazij/" \o "Деятельность гимназий" </w:instrText>
      </w:r>
      <w:r>
        <w:fldChar w:fldCharType="separate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деятельности школы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( присутствуют несистематические учебные и воспитательные проекты или их имитация);  между наличием навыков конструирования уроков в соответствии с современными требованиями и отсутствием общей проектной культуры педагога, что является сдерживающим фактором повышения качества образовательного процесса ( 70% педагогов не имеют теоретических знаний в области проектной технологии.  По результатам мониторинга выявлен </w:t>
      </w:r>
      <w:r>
        <w:rPr>
          <w:rFonts w:ascii="Times New Roman" w:hAnsi="Times New Roman" w:eastAsia="Calibri" w:cs="Times New Roman"/>
          <w:kern w:val="24"/>
          <w:sz w:val="24"/>
          <w:szCs w:val="24"/>
          <w:lang w:eastAsia="ru-RU"/>
        </w:rPr>
        <w:t xml:space="preserve">пониженный  уровень сформированности метапредметных  результатов  учащихся.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Осознание и анализ этих и других противоречий создает необходимость  для их разрешения, определяет направление проекта.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Цель проекта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Увеличение до 50%  к концу 2020-2021 учебного года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количества педагогов, применяющих метод проектов 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Задачи проекта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-создать  координационный совет для организации системы проектной деятельности;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изменить форму проведения методических дней  посредством организации внутри школы методических площадок по изучению и применению проектного метода обучения;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-привлечь партнёров (преподавателей КИПК, СФУ) по изучению метода проектов;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создать базу учебно-методических материалов по проектной деятельности для подготовки педагогов в области проектирования;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провести мониторинг  проектной культуры педагога</w:t>
      </w:r>
    </w:p>
    <w:p>
      <w:pPr>
        <w:spacing w:after="120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Проектная идея</w:t>
      </w:r>
    </w:p>
    <w:p>
      <w:pPr>
        <w:spacing w:after="120" w:line="240" w:lineRule="auto"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Изменение методической работы через организацию внутри школы методических площадок для педагогов по изучению и применению проектного метода обучения с целью увеличения количества педагогов до 50%, применяющих метод проектов к концу 2020-2021 учебного года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Особенность в том, что методплощадка создаётся для учителей, работающих с учащимися определённого возраста: 1-4 класс,5-6 класс,7-9 класс,10-11 класс. Разрабатываются проектные умения для каждой возрастной категории учащихся. Таким образом складывается внутришкольная система повышения квалификации. Для эффективного изучения метода проектов планируется пригласить преподавателя КИПК или СФУ.</w:t>
      </w:r>
    </w:p>
    <w:p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Результаты проекта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Развитие в школе системы проектной деятельности на основе образования новых структурных подразделений (Координационный совет, выставочный центр);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организация эффективной внутришкольной системы повышения квалификации.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Высокая активность (50%) и результативность участия педагогов и учащихся в проектно-исследовательской деятельности на разных уровнях образования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Систематическое распространение опыта работы всего педагогического коллектива школы среди педагогов района.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100 % участие педагогов школы в сетевых сообществах педагогов на разных уровнях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Динамика качества метапредметных результатов, учащихся на 5-10%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Механизмы реализации проекта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Для управления создается 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Координационный совет школы по проектной деятельности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во главе с заместителем директора. В состав совета входят педагоги всех уровней образования: 1 учитель начальной школы, 3 учителя основной школы, 2 учителя старшей школы. Обязательно входят учителя, применяющие проектный метод. они являются руководителями групп. Возможно включить в состав Координационного совета инициативных обучающихся, имеющих опыт проектной работы. Координационный совет занимается стратегическим планированием и общим управлением проектной деятельностью в школе. Тактическое планирование и мониторинг деятельности в каждой проектной группе осуществляется непосредственными руководителями группы. Планируется изменить форму проведения методических дней посредством организации внутри школы методических площадок по изучению и применению проектного метода обучения для разных возрастных категорий обучающихся. Таким образом создаётся внутришкольная курсовая подготовка. Для эффективного освоения обучения учителей основам проектной деятельности приглашается в школу преподаватель КИПК или СФУ. Для обеспечения успешной и полноценной работы проектных групп потребуется организация 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выставочного центра, где будут представляться результаты работы. В конце года проводится мониторинг деятельности педагогов.</w:t>
      </w:r>
    </w:p>
    <w:p>
      <w:pPr>
        <w:spacing w:after="12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2.Содержание проекта</w:t>
      </w:r>
    </w:p>
    <w:tbl>
      <w:tblPr>
        <w:tblStyle w:val="3"/>
        <w:tblW w:w="4944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2414"/>
        <w:gridCol w:w="2452"/>
        <w:gridCol w:w="1797"/>
        <w:gridCol w:w="2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Направление деятельности (мероприятие)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Коррекция нормативно-правовой базы УВП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Разработка локальных актов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Август 2020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Внесены изменения в Положение о методической работе школы, Положение об оплате труда работников ( в разделе «критерии оценки результативности и качества труда работников»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Создание  координационного совета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Анкетирование педагогов, анализ работы школы за последних 3 года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Август 2020-1 неделя сентября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Создан координационный совет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Планирование работы Координационного совета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Составление плана работы Совета на 2020-2021 учебный год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2 неделя сентября 2017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Составлен план работы Совета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Организация сотрудничества по освоению метода проектов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Оформление заявки в КИПК  на курсовую подготовку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Сентябрь 2020 декабрь 2020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Теоретическое освоение метода проектов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Организация работы методических площадок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Функционирование методических площадок для учителей, работающих с разными возрастными категориями учащихся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Октябрь2020-май 2021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Теоретическое и практическое освоение метода проекта всеми членами проектных групп. Определены проектные умения учащихся 1-4, 5-9, 10-11 классов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Организация выставочного центра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Оформление стендов по проектной деятельности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Ноябрь 2020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Создан выставочный центр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Создание базы учебно-методических материалов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Формирование  библиотеки учебно-методических материалов по проектной деятельности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Декабрь 2020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Сформирована библиотека печатных и электронных учебно-методических материалов по проектной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Распространение опыта по внедрению метода проектов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Выступление на районных РМО, участие в районном форуме успешных практик, общение в сетевых сообществах педагогов, размещение методических материалов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Распространение опыта по методу проектов на разных уровнях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Мониторинг деятельности педагогов 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Определение критериев и показателей проектной культуры педагога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Май-июнь 2021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Определён процент педагогов, освоивших проектный метод</w:t>
            </w:r>
          </w:p>
        </w:tc>
      </w:tr>
    </w:tbl>
    <w:p>
      <w:pPr>
        <w:spacing w:before="100" w:beforeAutospacing="1" w:after="12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3.Календарный план реализации проекта</w:t>
      </w:r>
    </w:p>
    <w:tbl>
      <w:tblPr>
        <w:tblStyle w:val="3"/>
        <w:tblW w:w="4944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466"/>
        <w:gridCol w:w="1546"/>
        <w:gridCol w:w="960"/>
        <w:gridCol w:w="1274"/>
        <w:gridCol w:w="1843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Направление деятельности (мероприятие)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Отдельные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виды работ (включая управленческие действия)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Способ оформление результатов проекта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Корректировка нормативно-правовой базы 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Корректировка локальных актов, регулирующих  функционирование методической работы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Август 2017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Внесены изменения в локальные акты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Положение о методической работе школы, Положение об оплате труда работников ( в разделе «критерии оценки результативности и качества труда работников»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Создание  координационного совета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Тестирование педагогов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для диагностики ключевых знаний в области проектирования;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анализ работы школы за последних 3 года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Август 2017-1 неделя сентября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Создан координационный совет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Локальный акт о создании координационного совета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Планирование работы Координационного совета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Составление плана действий Совета на учебный год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 неделя сентября 2017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Составлен план работы Совета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Таблица</w:t>
            </w:r>
          </w:p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планирования</w:t>
            </w:r>
          </w:p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Организация сотрудничества по освоению метода проектов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Оформление заявки в КИПК  на курсовую подготовку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Сентябрь 2017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Сотрудничество с преподавателями КИПК 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Заявка в КИПК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Организация работы методических площадок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Теоретическое и практическое освоение метода проекта 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Октябрь 2017-май 2018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Заместитель директора по УВР;</w:t>
            </w:r>
          </w:p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Руководители проектных групп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Функционирование методических площадок ( 1 раз в месяц)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Модель и график  проведения методдней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Организация выставочного центра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Оформление стенда «Учусь создавать проект»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Январь 2018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Руководители проектных групп; учитель технологии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Наличие выставочного центра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Стенд «Учусь создавать проект», «Мой лучший проект»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Создание базы учебно-методических материалов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сбор, систематизация, учет, хранение и удобное использование всех материалов, касающихся разных сторон проектной деятельности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Февраль-  март 2018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Руководители проектных групп, библиотекарь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Наличие базы на электронных и бумажных носителях. Материалы, которые используются при обучении и консультировании по проектной деятельности, при разработке и реализации проектов, при оценке проектов и программ, материалы, посвященные поиску и привлечению ресурсов, а также работе с партнерами по проектам. Сами проекты</w:t>
            </w:r>
          </w:p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База данных «Проектная деятельность»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Научно-методическая конференции "Проектная деятельность в современном образовании"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Подготовка материалов для выступления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Заместитель директора по УВР; педагоги</w:t>
            </w:r>
          </w:p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Все педагоги представляют разработанные проекты, методические материалы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Материалы Научно-методической конференции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Распространение опыта по внедрению метода проектов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Размещение методических материалов в сетевых сообществах педагогов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Май 2018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Заместитель директора по УВР Руководители проектных групп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50%  педагогов разместили свои методические наработки на интернет-сайтах, сайте школы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Персональные страницы, сайты педагогов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Мониторинг проектной деятельности педагогов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Тестирование педагогов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для итоговой диагностикиключевых знаний в области проектирования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Июнь 2018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50%  педагогов освоили проектный метод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Мониторинговая карта педагога</w:t>
            </w:r>
          </w:p>
        </w:tc>
      </w:tr>
    </w:tbl>
    <w:p>
      <w:pPr>
        <w:spacing w:before="120" w:after="12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20" w:after="12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Ресурсы и условия для реализации проекта</w:t>
      </w:r>
    </w:p>
    <w:p>
      <w:pPr>
        <w:spacing w:after="12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3"/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985"/>
        <w:gridCol w:w="3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Человеческие  ресурсы</w:t>
            </w:r>
          </w:p>
        </w:tc>
        <w:tc>
          <w:tcPr>
            <w:tcW w:w="3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Квалификация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Координатор деятельности по проекту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Заместитель директора по учебно- воспитательной работе</w:t>
            </w:r>
          </w:p>
        </w:tc>
        <w:tc>
          <w:tcPr>
            <w:tcW w:w="3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Педагоги, прошедшие курсовую подготовку по проектной деятельности </w:t>
            </w:r>
          </w:p>
        </w:tc>
        <w:tc>
          <w:tcPr>
            <w:tcW w:w="3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Руководители методических площадок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Консультанты, эксперты</w:t>
            </w:r>
          </w:p>
        </w:tc>
        <w:tc>
          <w:tcPr>
            <w:tcW w:w="3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Преподаватели КК ИПК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Технические специалисты</w:t>
            </w:r>
          </w:p>
        </w:tc>
        <w:tc>
          <w:tcPr>
            <w:tcW w:w="3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3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</w:tbl>
    <w:p>
      <w:pPr>
        <w:spacing w:after="12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Оборудование и технические средства</w:t>
      </w:r>
    </w:p>
    <w:tbl>
      <w:tblPr>
        <w:tblStyle w:val="3"/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6379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Учебные кабинеты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Мобильный компьютерный класс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Кабинет информатики с сетью интернет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Кабинет технологии с техническим оборудованием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Принтеры, проекторы, интерактивные доски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>
      <w:pPr>
        <w:spacing w:after="12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ПРОЕКТ 3.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>«Формирующее оценивание как средство повышения качества обученности»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Сроки реализации: </w:t>
      </w:r>
      <w:r>
        <w:rPr>
          <w:rFonts w:ascii="Times New Roman" w:hAnsi="Times New Roman" w:eastAsia="Calibri" w:cs="Times New Roman"/>
          <w:sz w:val="24"/>
          <w:szCs w:val="24"/>
        </w:rPr>
        <w:t>2022-2023 учебный год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Целевая группа: </w:t>
      </w:r>
      <w:r>
        <w:rPr>
          <w:rFonts w:ascii="Times New Roman" w:hAnsi="Times New Roman" w:eastAsia="Calibri" w:cs="Times New Roman"/>
          <w:sz w:val="24"/>
          <w:szCs w:val="24"/>
        </w:rPr>
        <w:t>администрация, педагоги начальной и основной,средней школы,  родители, учащиеся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>Решаемая проблема: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        Выбор темы проекта был обусловлен тем, что современные требования к новым результатам, прописанным как взаконе «Об образовании», так и в Федеральном государственном образовательном стандарте включают в себя освоение учащимися навыков самооценки эффективности учебной деятельности и умения организовывать данную деятельность.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           В разделе «Требования к результатам освоения основной образовательной программы НОО» в пункте метапредметные результаты освоения основной образовательной программы начального общего образования связываются с оценочной компетентностью ученика и предполагают: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– 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– определять наиболее эффективные способы достижения результата;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– освоение начальных форм познавательной и личностной рефлексии.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          В разделе «Требования к результатам освоения основной образовательной программы ООО» указывается, что «метапредметные результаты освоения основной образовательной программы основного общего образования должны отражать: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4) умение оценивать правильность выполнения учебной задачи, собственные возможности её решения;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строить логическое рассуждение, умозаключение (индуктивное, дедуктивное и по аналогии) и делать выводы;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7)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мнение».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        В разделе «Требования к результатам освоения основной образовательной программы СОО» указывается, что «метапредметные результаты освоения основной образовательной программы осреднего общего образования должны отражать:</w:t>
      </w:r>
    </w:p>
    <w:p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менять и удерживать разные позиции в познавательной деятельности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      В школе на сегодняшний день на курсах повышения квалификации, освещающих вопросы оценочных процедур, обучились 1 педагог, что составляет 7,6% от общего числа учителей, реализующих ФГОС. В своей повседневной практике современные методы и приемы оценивания учителя применяют эпизодически, система в работе отсутствует; не практикуется дальнейшая работа с результатами, полученными в ходе оценочных процедур.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      По итогам анкетирования учащихся в рамках проекта повышения качества образования в школах с низкими результатами обучения и в школах, функционирующих в неблагоприятных социальных условиях, было выявлена проблема низкой мотивации обучающихся к учению.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А отсюда низкое качество обученности, получаемое как при внутреннем (промежуточная аттестация), так и при внешнем (ГИА, ВПР и др.) оценивании.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       Мы видим точки разрыва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- между уже сложившимися в ОУ требованиями к достижению образовательных результатов школьников и требованиями к достижению предметных, метапредметных и личностных результатов, предъявляемыми новым ФГОС;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- между уже сформированными у педагогов профессиональными умениями и требуемыми Профессиональным стандартом «Педагог» компетенциями;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Цель проекта: </w:t>
      </w:r>
      <w:r>
        <w:rPr>
          <w:rFonts w:ascii="Times New Roman" w:hAnsi="Times New Roman" w:eastAsia="Calibri" w:cs="Times New Roman"/>
          <w:sz w:val="24"/>
          <w:szCs w:val="24"/>
        </w:rPr>
        <w:t>Повышение мотивации учащихся к обучению и, как следствие, повышение качества обученности через изменение системы оценки на основе формирующего оценивания.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>Задачи проекта:</w:t>
      </w:r>
    </w:p>
    <w:p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условия для освоения педагогами ОУ техник формирующего оценивания;</w:t>
      </w:r>
    </w:p>
    <w:p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организовать взаимодействие педагогов по разработке листов достижений, листов обратной связи, маршрутных листов;</w:t>
      </w:r>
    </w:p>
    <w:p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организовать апробацию применения формирующего оценивания в 3и 7 классе;</w:t>
      </w:r>
    </w:p>
    <w:p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создать условия для рефлексивной и аналитической деятельности педагогов, задействованных в апробации;</w:t>
      </w:r>
    </w:p>
    <w:p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создать условия для повышения мотивации учащихся к обучению через применение техник формирующего</w:t>
      </w:r>
    </w:p>
    <w:p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оценивания</w:t>
      </w:r>
    </w:p>
    <w:p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организовать взаимодействие с родителями по вопросам апробации техник формирующего оценивания;</w:t>
      </w:r>
    </w:p>
    <w:p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организовать эффективный контроль применения на практике техник формирующего оценивания.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>Проектная идея: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Если апробация измененной системы оценки на основе применения техник формирующего оценивания даст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положительную динамику качества обученности учащихся 3-х и 7-х классов, то последующее использование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данных техник всеми педагогами приведет к повышению качества образования всех учащихся школы.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tbl>
      <w:tblPr>
        <w:tblStyle w:val="30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2680"/>
        <w:gridCol w:w="1579"/>
        <w:gridCol w:w="1579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Проект / Направление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работы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 (2022-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2023)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Показатели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Текущее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значение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Целевое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значение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Источник данных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Формирующее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оценивание как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средство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повышения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качества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обученности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Доля педагогов, прошедших курсы повышения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квалификации по вопросам формирующего или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внутриклассного оценивания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7,6%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40%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Анализ реализации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плана повышения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квалификации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педагогов ОУ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Доля педагогов, использующих в системе в своей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повседневной практике техники формирующего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оценивания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0% 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30%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Анализ реализации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проекта, справка по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результатам ВШК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Доля учащихся с положительным показателем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уровня обученности по результатам промежуточной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аттестации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33 %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60%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Аналитическая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записка по итогам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учебного года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Доля учащихся начальной школы,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продемонстрировавших уровень владения умением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самооценки по результатам ИД: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sym w:font="Times New Roman" w:char="F020"/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 класс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0%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40%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Профили по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результатам ИД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Доля учащихся основной школы,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продемонстрировавших уровень не ниже базового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по результатам ВПР: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7класс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44%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80%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Результаты ВПР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>Этапы реализации проекта: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1 этап: </w:t>
      </w:r>
      <w:r>
        <w:rPr>
          <w:rFonts w:ascii="Times New Roman" w:hAnsi="Times New Roman" w:eastAsia="Calibri" w:cs="Times New Roman"/>
          <w:sz w:val="24"/>
          <w:szCs w:val="24"/>
        </w:rPr>
        <w:t>Подготовительный (август-октябрь 2022 г.)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2 этап: </w:t>
      </w:r>
      <w:r>
        <w:rPr>
          <w:rFonts w:ascii="Times New Roman" w:hAnsi="Times New Roman" w:eastAsia="Calibri" w:cs="Times New Roman"/>
          <w:sz w:val="24"/>
          <w:szCs w:val="24"/>
        </w:rPr>
        <w:t>Основной (ноябрь 2022 г. - май 2023 г.)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3 этап: </w:t>
      </w:r>
      <w:r>
        <w:rPr>
          <w:rFonts w:ascii="Times New Roman" w:hAnsi="Times New Roman" w:eastAsia="Calibri" w:cs="Times New Roman"/>
          <w:sz w:val="24"/>
          <w:szCs w:val="24"/>
        </w:rPr>
        <w:t>Заключительный (июнь 2023 г.)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>Содержание проекта: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tbl>
      <w:tblPr>
        <w:tblStyle w:val="30"/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3156"/>
        <w:gridCol w:w="2126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№ Этапы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Планируемый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результат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1.Подгото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вительный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создание организационных условий для реализации проекта;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выделение результатов,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которые будут формироваться и проверяться;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определение количества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контрольных точек и чем будут сниматься результаты;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определение общих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метапредметных результатов и через что будем формировать;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отбор техник / методов 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приёмов формирующего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оценивания;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разработка листов обратной связи, оценочных и маршрутных листов;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выработка критериев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оценивания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август-октябрь 2022г.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Созданы условий для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апробации измененной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системы оценивания и организации работы с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результатами оценочных процедур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2.Осно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вной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разработка и реализация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уроков;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взаимопосещения уроков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фокус-группой;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рефлексивные семинары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фокус-группы с обсуждением промежуточных результатов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ноябрь 2022 г. - май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2023 г.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Реализация системы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оценки на основе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формирующего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оценивания;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достигнута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положительная динамика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образовательных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результатов учащихся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3.Заключительный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Подведение итогов проекта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июнь 2023 г.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Рценка результативности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проекта, принятие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решения 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распространении опыта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 коллектив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>Календарный план реализации проекта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tbl>
      <w:tblPr>
        <w:tblStyle w:val="32"/>
        <w:tblW w:w="496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59"/>
        <w:gridCol w:w="1275"/>
        <w:gridCol w:w="851"/>
        <w:gridCol w:w="1701"/>
        <w:gridCol w:w="212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Направление деятельности (мероприятие)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Отдельные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виды работ (включая управленческие действия)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Способ оформление результатов проекта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1.Подготовительный этап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Аналитический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семинар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Анализ результатов по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итогам года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3неделя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августа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2022г.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Администрация, учителя-предметники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обобщение результатов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оценки достижений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учащихся, в сравнение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 средними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показателями по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муниципалитету и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региону, фиксация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стартовых результатов.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Разрабодческие семинары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Определение техник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формирующего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оценивания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1-2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недели сентября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Отбор техник / методов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 приёмов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формирующего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оценивания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Протокол семинара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1.3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Разработка листов обратной связи,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оценочных листов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1-2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недели сентября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Листы обратной связи, оценочные листы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Протокол семинара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Выработка единых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критериев оценивания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Выработаны /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определены критерии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(показатели)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оценивания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Протокол семинара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рабочими программми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Определение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реперных точек в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темах, определение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количества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проверочных и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контрольных работ,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подбор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инструментария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оценивания.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Разработка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маршрутных листов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 темам (реперные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точки).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Сентябрь- октябрь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Корректировка рабочих программ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рабочие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программы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педагогов,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маршрутные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листы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учащихся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Представление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родительской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общественности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содержания проекта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Администрация, учителя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знакомство с новой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системой оценивания,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рекомендации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родителям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Протокол родительских собраний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разработки уроков 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ноябрь 2022 –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май 2023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учителя фокус-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группы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индивидуальное и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совместное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проектирование уроков с использованием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полученных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результатов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технологическ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ие карты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уроков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Реализация проекта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Проведение уроков 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ноябрь 2022–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май 2023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учителя фокус-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группы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Применение в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повседневной практике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техник формирующего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оценивания, изменения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качестве обученности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Маршрутные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листы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учащихся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Взаимопосещение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уроков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ноябрь 2022–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май 2023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учителя фокус-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группы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Обсуждение находок,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методических приемов,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заданий, позволяющих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обеспечивать работу с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результатами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оценочных процедур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Карта анализа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урока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Заседание фокус-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группы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каждые 2 недели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учителя фокус-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группы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Решение общих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проблем, выявленных в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ходе анализа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результатов,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планирования работы с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учащимися и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индивидуальных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планов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Оргпроекты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круглых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столов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Контроль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проекта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Посещение уроков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ноябрь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2022 –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май 2023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Отслеживание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промежуточных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результатов реализации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проекта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Аналитические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справки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Информационно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е сопровождение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проекта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Представление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промежуточных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результатов на сайте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 раз в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месяц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Отслеживание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промежуточных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результатов реализации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проекта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Страница сайта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школы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Итоговый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контроль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Диагностика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результатов учащихся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май 2023г. 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учителя фокус-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Анализ результатов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учащихся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Аналитические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справки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педагогов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Заключительный этап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Аналитический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Семинар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>Рефлексия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Сопоставление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планируемых и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полученных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результатов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 неделя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учителя фокус-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группы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Анализ результатов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проекта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Протокол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семинара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Педагогический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совет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представление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результатов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реализации проекта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 неделя июня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учителя фокус-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группы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Принятие решения о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распространении опыта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 коллектив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Протокол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педсовета</w:t>
            </w: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>Ресурсы и условия для реализации проекта:</w:t>
      </w:r>
    </w:p>
    <w:tbl>
      <w:tblPr>
        <w:tblStyle w:val="30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5"/>
        <w:gridCol w:w="5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человеческие ресурсы, требования к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квалификации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администрация школы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педагоги фокус-группы (повышение квалификации по вопросам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оценивания)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родители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оборудование и технические средства - кабинеты школы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техническое оборудование кабинетов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множительная и копировальная техника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расходные материалы (бумага, картриджи и т.д.)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Интернет-ресурсы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>Риски: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- Слабая мотивация / подготовка педагогов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- Участие родителей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- Повышение мотивации у небольшого числа учащихся не приведет к повышению качества обученности.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Модуль I. «Современная школа»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widowControl w:val="0"/>
        <w:autoSpaceDE w:val="0"/>
        <w:autoSpaceDN w:val="0"/>
        <w:spacing w:before="49" w:after="0" w:line="240" w:lineRule="auto"/>
        <w:ind w:left="222" w:right="270" w:firstLine="359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Цель: внедрение к 2026 году в образовательной организации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образовательную деятельность.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Style w:val="12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Анализ выполнения целевых индикаторов по данному</w:t>
      </w:r>
      <w:r>
        <w:rPr>
          <w:rFonts w:ascii="Times New Roman" w:hAnsi="Times New Roman" w:eastAsia="Calibri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>направлению: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tbl>
      <w:tblPr>
        <w:tblStyle w:val="13"/>
        <w:tblW w:w="8788" w:type="dxa"/>
        <w:tblInd w:w="2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8"/>
        <w:gridCol w:w="2333"/>
        <w:gridCol w:w="3038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58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7" w:lineRule="exact"/>
              <w:ind w:left="107" w:firstLine="13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Основные</w:t>
            </w:r>
          </w:p>
          <w:p>
            <w:pPr>
              <w:widowControl w:val="0"/>
              <w:autoSpaceDE w:val="0"/>
              <w:autoSpaceDN w:val="0"/>
              <w:spacing w:before="5" w:after="0" w:line="252" w:lineRule="exact"/>
              <w:ind w:left="107" w:right="63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направления деятельности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7" w:lineRule="exact"/>
              <w:ind w:left="62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Показатели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7" w:lineRule="exact"/>
              <w:ind w:left="118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Индикаторы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7" w:lineRule="exact"/>
              <w:ind w:left="22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Выполнение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249" w:right="17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Внедрение основной образовательной программы (ФГОС)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505"/>
              </w:tabs>
              <w:autoSpaceDE w:val="0"/>
              <w:autoSpaceDN w:val="0"/>
              <w:spacing w:after="0" w:line="248" w:lineRule="exact"/>
              <w:ind w:left="10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1.ФГОС НОО</w:t>
            </w:r>
          </w:p>
          <w:p>
            <w:pPr>
              <w:widowControl w:val="0"/>
              <w:autoSpaceDE w:val="0"/>
              <w:autoSpaceDN w:val="0"/>
              <w:spacing w:before="10"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  <w:p>
            <w:pPr>
              <w:widowControl w:val="0"/>
              <w:tabs>
                <w:tab w:val="left" w:pos="329"/>
              </w:tabs>
              <w:autoSpaceDE w:val="0"/>
              <w:autoSpaceDN w:val="0"/>
              <w:spacing w:after="0" w:line="240" w:lineRule="auto"/>
              <w:ind w:left="90" w:right="30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2.ФГОС ООО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left="649" w:hanging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  <w:p>
            <w:pPr>
              <w:widowControl w:val="0"/>
              <w:numPr>
                <w:ilvl w:val="0"/>
                <w:numId w:val="26"/>
              </w:numPr>
              <w:tabs>
                <w:tab w:val="left" w:pos="329"/>
              </w:tabs>
              <w:autoSpaceDE w:val="0"/>
              <w:autoSpaceDN w:val="0"/>
              <w:spacing w:after="0" w:line="240" w:lineRule="auto"/>
              <w:ind w:right="30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ФГОС СОО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numPr>
                <w:ilvl w:val="0"/>
                <w:numId w:val="27"/>
              </w:numPr>
              <w:tabs>
                <w:tab w:val="left" w:pos="275"/>
              </w:tabs>
              <w:autoSpaceDE w:val="0"/>
              <w:autoSpaceDN w:val="0"/>
              <w:spacing w:after="0" w:line="240" w:lineRule="auto"/>
              <w:ind w:right="70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Удельный вес 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численности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учащихся 1 -4 классов,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left="108" w:right="3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обучающихся по ФГОС второго поколения</w:t>
            </w:r>
          </w:p>
          <w:p>
            <w:pPr>
              <w:widowControl w:val="0"/>
              <w:numPr>
                <w:ilvl w:val="0"/>
                <w:numId w:val="27"/>
              </w:numPr>
              <w:tabs>
                <w:tab w:val="left" w:pos="275"/>
              </w:tabs>
              <w:autoSpaceDE w:val="0"/>
              <w:autoSpaceDN w:val="0"/>
              <w:spacing w:after="0" w:line="240" w:lineRule="auto"/>
              <w:ind w:right="70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Удельный вес 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численности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учащихся 5-9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классов,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left="108" w:right="3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обучающихся по ФГОС второго поколения.</w:t>
            </w:r>
          </w:p>
          <w:p>
            <w:pPr>
              <w:widowControl w:val="0"/>
              <w:numPr>
                <w:ilvl w:val="0"/>
                <w:numId w:val="27"/>
              </w:numPr>
              <w:tabs>
                <w:tab w:val="left" w:pos="275"/>
              </w:tabs>
              <w:autoSpaceDE w:val="0"/>
              <w:autoSpaceDN w:val="0"/>
              <w:spacing w:after="0" w:line="240" w:lineRule="auto"/>
              <w:ind w:right="70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3. Удельный вес 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численности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учащихся 10-11 классов,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left="108" w:right="3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обучающихся  по ФГОС второго поколения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7" w:after="0" w:line="240" w:lineRule="auto"/>
              <w:ind w:left="108" w:right="297" w:firstLin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Выполнено 100%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spacing w:before="4"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ind w:left="10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100%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left="10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ind w:left="10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ind w:left="10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ind w:left="10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ind w:left="10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ind w:left="10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3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 w:right="4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Повышение квалификации педагогов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5" w:after="0" w:line="240" w:lineRule="auto"/>
              <w:ind w:left="14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Повышение</w:t>
            </w:r>
          </w:p>
          <w:p>
            <w:pPr>
              <w:widowControl w:val="0"/>
              <w:autoSpaceDE w:val="0"/>
              <w:autoSpaceDN w:val="0"/>
              <w:spacing w:before="21" w:after="0" w:line="259" w:lineRule="auto"/>
              <w:ind w:left="143" w:right="45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квалификации по внедрению ФГОС НОО и ООО, СОО до 2020г.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30" w:after="0" w:line="240" w:lineRule="auto"/>
              <w:ind w:left="141" w:right="267" w:firstLine="2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Удельный вес численности кадров прошедших повышение квалификации для работы по новым стандартам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5" w:after="0" w:line="259" w:lineRule="auto"/>
              <w:ind w:left="142" w:right="214" w:firstLine="2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Выполнение, индикатором является</w:t>
            </w:r>
          </w:p>
          <w:p>
            <w:pPr>
              <w:widowControl w:val="0"/>
              <w:autoSpaceDE w:val="0"/>
              <w:autoSpaceDN w:val="0"/>
              <w:spacing w:after="0" w:line="256" w:lineRule="auto"/>
              <w:ind w:left="142" w:right="9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удостоверения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прохождения</w:t>
            </w:r>
          </w:p>
          <w:p>
            <w:pPr>
              <w:widowControl w:val="0"/>
              <w:autoSpaceDE w:val="0"/>
              <w:autoSpaceDN w:val="0"/>
              <w:spacing w:after="0" w:line="238" w:lineRule="exact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курсов – 86 %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 w:right="84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Внеурочная деятельность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8" w:right="3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Среднее количество часов в неделю внеурочной занятости</w:t>
            </w:r>
          </w:p>
          <w:p>
            <w:pPr>
              <w:widowControl w:val="0"/>
              <w:autoSpaceDE w:val="0"/>
              <w:autoSpaceDN w:val="0"/>
              <w:spacing w:after="0" w:line="270" w:lineRule="exact"/>
              <w:ind w:left="10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на одного обучающегося за счет бюджетного финансирования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1 час в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left="108" w:right="17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неделю в 1-8 классах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</w:trPr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 w:right="7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Результативность освоения образовательных программ выпускниками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 w:right="84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Степень обученности выпускников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8" w:right="13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Удельный вес численности выпускников 11 классов, получивших аттестат о среднем общем образовании, от общей численности</w:t>
            </w:r>
          </w:p>
          <w:p>
            <w:pPr>
              <w:widowControl w:val="0"/>
              <w:autoSpaceDE w:val="0"/>
              <w:autoSpaceDN w:val="0"/>
              <w:spacing w:after="0" w:line="260" w:lineRule="exact"/>
              <w:ind w:left="10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выпускников 11 классов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2" w:lineRule="exact"/>
              <w:ind w:left="10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7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8" w:right="13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Удельный вес численности выпускников 9 классов, получивших аттестат о основном общем образовании, от общей численности</w:t>
            </w:r>
          </w:p>
          <w:p>
            <w:pPr>
              <w:widowControl w:val="0"/>
              <w:autoSpaceDE w:val="0"/>
              <w:autoSpaceDN w:val="0"/>
              <w:spacing w:before="1" w:after="0" w:line="254" w:lineRule="exact"/>
              <w:ind w:left="108" w:right="90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выпускников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классов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3" w:lineRule="exact"/>
              <w:ind w:left="10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100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>
      <w:pPr>
        <w:pStyle w:val="12"/>
        <w:widowControl w:val="0"/>
        <w:numPr>
          <w:ilvl w:val="1"/>
          <w:numId w:val="25"/>
        </w:numPr>
        <w:tabs>
          <w:tab w:val="left" w:pos="650"/>
        </w:tabs>
        <w:autoSpaceDE w:val="0"/>
        <w:autoSpaceDN w:val="0"/>
        <w:spacing w:before="75" w:after="0" w:line="240" w:lineRule="auto"/>
        <w:ind w:right="26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Задачи.</w:t>
      </w:r>
    </w:p>
    <w:p>
      <w:pPr>
        <w:widowControl w:val="0"/>
        <w:numPr>
          <w:ilvl w:val="0"/>
          <w:numId w:val="28"/>
        </w:numPr>
        <w:tabs>
          <w:tab w:val="left" w:pos="650"/>
        </w:tabs>
        <w:autoSpaceDE w:val="0"/>
        <w:autoSpaceDN w:val="0"/>
        <w:spacing w:before="75" w:after="0" w:line="240" w:lineRule="auto"/>
        <w:ind w:right="26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Создать смешанную модель базовой школы, включающей в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себя: профильную школу, осуществляющую обучение школьников на повышенном уровне по одному или нескольким профилям (включая предпрофильное обучение) для их ориентации на построение успешной карьеры;</w:t>
      </w:r>
    </w:p>
    <w:p>
      <w:pPr>
        <w:widowControl w:val="0"/>
        <w:numPr>
          <w:ilvl w:val="0"/>
          <w:numId w:val="28"/>
        </w:numPr>
        <w:tabs>
          <w:tab w:val="left" w:pos="650"/>
        </w:tabs>
        <w:autoSpaceDE w:val="0"/>
        <w:autoSpaceDN w:val="0"/>
        <w:spacing w:before="2" w:after="0" w:line="240" w:lineRule="auto"/>
        <w:ind w:right="27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развитие проектных и исследовательских умений, обучающихся происходит на всех уровнях общего образования, начиная с начальной</w:t>
      </w:r>
      <w:r>
        <w:rPr>
          <w:rFonts w:ascii="Times New Roman" w:hAnsi="Times New Roman" w:eastAsia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школы.</w:t>
      </w:r>
    </w:p>
    <w:p>
      <w:pPr>
        <w:widowControl w:val="0"/>
        <w:numPr>
          <w:ilvl w:val="0"/>
          <w:numId w:val="29"/>
        </w:numPr>
        <w:tabs>
          <w:tab w:val="left" w:pos="650"/>
        </w:tabs>
        <w:autoSpaceDE w:val="0"/>
        <w:autoSpaceDN w:val="0"/>
        <w:spacing w:after="0" w:line="275" w:lineRule="exact"/>
        <w:ind w:hanging="28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Определить приоритетными направлениями в профилизации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школы:</w:t>
      </w:r>
    </w:p>
    <w:p>
      <w:pPr>
        <w:widowControl w:val="0"/>
        <w:numPr>
          <w:ilvl w:val="0"/>
          <w:numId w:val="28"/>
        </w:numPr>
        <w:tabs>
          <w:tab w:val="left" w:pos="650"/>
        </w:tabs>
        <w:autoSpaceDE w:val="0"/>
        <w:autoSpaceDN w:val="0"/>
        <w:spacing w:after="0" w:line="293" w:lineRule="exact"/>
        <w:ind w:hanging="28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информационно-технологическое</w:t>
      </w:r>
    </w:p>
    <w:p>
      <w:pPr>
        <w:widowControl w:val="0"/>
        <w:numPr>
          <w:ilvl w:val="0"/>
          <w:numId w:val="28"/>
        </w:numPr>
        <w:tabs>
          <w:tab w:val="left" w:pos="650"/>
        </w:tabs>
        <w:autoSpaceDE w:val="0"/>
        <w:autoSpaceDN w:val="0"/>
        <w:spacing w:after="0" w:line="293" w:lineRule="exact"/>
        <w:ind w:hanging="28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естественно-научное</w:t>
      </w:r>
    </w:p>
    <w:p>
      <w:pPr>
        <w:widowControl w:val="0"/>
        <w:numPr>
          <w:ilvl w:val="0"/>
          <w:numId w:val="28"/>
        </w:numPr>
        <w:tabs>
          <w:tab w:val="left" w:pos="650"/>
        </w:tabs>
        <w:autoSpaceDE w:val="0"/>
        <w:autoSpaceDN w:val="0"/>
        <w:spacing w:after="0" w:line="293" w:lineRule="exact"/>
        <w:ind w:hanging="28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социально-экономическое</w:t>
      </w:r>
    </w:p>
    <w:p>
      <w:pPr>
        <w:widowControl w:val="0"/>
        <w:numPr>
          <w:ilvl w:val="0"/>
          <w:numId w:val="29"/>
        </w:numPr>
        <w:tabs>
          <w:tab w:val="left" w:pos="650"/>
        </w:tabs>
        <w:autoSpaceDE w:val="0"/>
        <w:autoSpaceDN w:val="0"/>
        <w:spacing w:after="0" w:line="240" w:lineRule="auto"/>
        <w:ind w:right="26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Внедрить на уровнях основного общего и среднего общего образования новые методы обучения и воспитания, образовательные технологии, обеспечивающих освоение обучающимися на более высоком уровне научных знаний и достижений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науки.</w:t>
      </w:r>
    </w:p>
    <w:p>
      <w:pPr>
        <w:widowControl w:val="0"/>
        <w:numPr>
          <w:ilvl w:val="0"/>
          <w:numId w:val="29"/>
        </w:numPr>
        <w:tabs>
          <w:tab w:val="left" w:pos="650"/>
        </w:tabs>
        <w:autoSpaceDE w:val="0"/>
        <w:autoSpaceDN w:val="0"/>
        <w:spacing w:after="0" w:line="240" w:lineRule="auto"/>
        <w:ind w:right="27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Повысить мотивацию учащихся к обучению и вовлеченности в образовательную деятельность.</w:t>
      </w:r>
    </w:p>
    <w:p>
      <w:pPr>
        <w:widowControl w:val="0"/>
        <w:numPr>
          <w:ilvl w:val="0"/>
          <w:numId w:val="29"/>
        </w:numPr>
        <w:tabs>
          <w:tab w:val="left" w:pos="650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Обновить содержание и совершенствовать методы обучения предметной</w:t>
      </w:r>
      <w:r>
        <w:rPr>
          <w:rFonts w:ascii="Times New Roman" w:hAnsi="Times New Roman" w:eastAsia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области</w:t>
      </w:r>
    </w:p>
    <w:p>
      <w:pPr>
        <w:widowControl w:val="0"/>
        <w:autoSpaceDE w:val="0"/>
        <w:autoSpaceDN w:val="0"/>
        <w:spacing w:after="0" w:line="240" w:lineRule="auto"/>
        <w:ind w:left="64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«Технология».</w:t>
      </w:r>
    </w:p>
    <w:p>
      <w:pPr>
        <w:widowControl w:val="0"/>
        <w:numPr>
          <w:ilvl w:val="0"/>
          <w:numId w:val="29"/>
        </w:numPr>
        <w:tabs>
          <w:tab w:val="left" w:pos="650"/>
        </w:tabs>
        <w:autoSpaceDE w:val="0"/>
        <w:autoSpaceDN w:val="0"/>
        <w:spacing w:after="0" w:line="240" w:lineRule="auto"/>
        <w:ind w:right="26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Формировать функциональную грамотность обучающихся (в том числе естественно- научную, читательскую и математическую грамотности) и необходимых для этого предметных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компетенций.</w:t>
      </w:r>
    </w:p>
    <w:p>
      <w:pPr>
        <w:widowControl w:val="0"/>
        <w:numPr>
          <w:ilvl w:val="0"/>
          <w:numId w:val="29"/>
        </w:numPr>
        <w:tabs>
          <w:tab w:val="left" w:pos="650"/>
        </w:tabs>
        <w:autoSpaceDE w:val="0"/>
        <w:autoSpaceDN w:val="0"/>
        <w:spacing w:after="0" w:line="240" w:lineRule="auto"/>
        <w:ind w:right="26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Внедрить новые образовательные технологии и принципы организации учебной деятельности, в том числе с использованием современных информационных и коммуникационных технологий, основанных на виртуальной и дополненной реальности, развитие дистанционных технологий и сетевых форм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обучения.</w:t>
      </w:r>
    </w:p>
    <w:p>
      <w:pPr>
        <w:widowControl w:val="0"/>
        <w:numPr>
          <w:ilvl w:val="0"/>
          <w:numId w:val="29"/>
        </w:numPr>
        <w:tabs>
          <w:tab w:val="left" w:pos="650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Реализовать адаптированные образовательные программы для обучающихся с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ОВЗ.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12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Целевые индикаторы</w:t>
      </w:r>
    </w:p>
    <w:p>
      <w:pPr>
        <w:pStyle w:val="12"/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14"/>
        <w:tblW w:w="8930" w:type="dxa"/>
        <w:tblInd w:w="2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5953"/>
        <w:gridCol w:w="1134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3" w:lineRule="exact"/>
              <w:ind w:left="10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5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3" w:lineRule="exact"/>
              <w:ind w:right="248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Целевой индикатор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6" w:lineRule="exact"/>
              <w:ind w:left="737" w:right="380" w:hanging="32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Значения по годам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/>
              <w:autoSpaceDN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/>
              <w:autoSpaceDN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right="32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8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26</w:t>
            </w:r>
          </w:p>
          <w:p>
            <w:pPr>
              <w:widowControl w:val="0"/>
              <w:autoSpaceDE w:val="0"/>
              <w:autoSpaceDN w:val="0"/>
              <w:spacing w:after="0" w:line="261" w:lineRule="exact"/>
              <w:ind w:left="8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(прог.)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89" w:right="12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 w:right="19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Доля обучающихся, охваченных обновленными программами основного общего и среднего общего образования, позволяющими сформировать ключевые цифровые навыки,</w:t>
            </w:r>
          </w:p>
          <w:p>
            <w:pPr>
              <w:widowControl w:val="0"/>
              <w:autoSpaceDE w:val="0"/>
              <w:autoSpaceDN w:val="0"/>
              <w:spacing w:after="0" w:line="270" w:lineRule="exact"/>
              <w:ind w:left="107" w:right="106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навыки в области финансовых, общекультурных, гибких компетенций, отвечающие вызовам современности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right="33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10%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right="17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89" w:right="12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Доля детей, охваченных обновленными программами по</w:t>
            </w:r>
          </w:p>
          <w:p>
            <w:pPr>
              <w:widowControl w:val="0"/>
              <w:autoSpaceDE w:val="0"/>
              <w:autoSpaceDN w:val="0"/>
              <w:spacing w:after="0" w:line="261" w:lineRule="exact"/>
              <w:ind w:left="10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предметной области «Технология»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295" w:right="28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0%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right="23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89" w:right="12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Доля педагогов, прошедших обучение по обновленным</w:t>
            </w:r>
          </w:p>
          <w:p>
            <w:pPr>
              <w:widowControl w:val="0"/>
              <w:autoSpaceDE w:val="0"/>
              <w:autoSpaceDN w:val="0"/>
              <w:spacing w:after="0" w:line="270" w:lineRule="exact"/>
              <w:ind w:left="107" w:right="124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программам повышения квалификации, в том числе по направлению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«Технология»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295" w:right="28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0%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right="17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3" w:lineRule="exact"/>
              <w:ind w:left="10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3" w:lineRule="exact"/>
              <w:ind w:left="10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Удельный вес численности кадров школы</w:t>
            </w:r>
          </w:p>
          <w:p>
            <w:pPr>
              <w:widowControl w:val="0"/>
              <w:autoSpaceDE w:val="0"/>
              <w:autoSpaceDN w:val="0"/>
              <w:spacing w:after="0" w:line="270" w:lineRule="exact"/>
              <w:ind w:left="107" w:right="65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прошедших повышение квалификации для работы по новым стандартам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3" w:lineRule="exact"/>
              <w:ind w:left="295" w:right="28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86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3" w:lineRule="exact"/>
              <w:ind w:right="17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Доля педагогических работников, занимающихся инновационной</w:t>
            </w:r>
          </w:p>
          <w:p>
            <w:pPr>
              <w:widowControl w:val="0"/>
              <w:autoSpaceDE w:val="0"/>
              <w:autoSpaceDN w:val="0"/>
              <w:spacing w:after="0" w:line="261" w:lineRule="exact"/>
              <w:ind w:left="10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деятельностью, участвующих в смотрах и конкурсах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295" w:right="28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0%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right="23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Доля педагогических работников, использующих элементы</w:t>
            </w:r>
          </w:p>
          <w:p>
            <w:pPr>
              <w:widowControl w:val="0"/>
              <w:autoSpaceDE w:val="0"/>
              <w:autoSpaceDN w:val="0"/>
              <w:spacing w:after="0" w:line="261" w:lineRule="exact"/>
              <w:ind w:left="10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открытой информационно-образовательной среды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297" w:right="28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7" w:lineRule="exact"/>
              <w:ind w:right="25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18%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 w:right="198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Удельный вес лиц, сдавших единый государственный экзамен не менее чем по 2 профильным предметам от числа выпускников,</w:t>
            </w:r>
          </w:p>
          <w:p>
            <w:pPr>
              <w:widowControl w:val="0"/>
              <w:autoSpaceDE w:val="0"/>
              <w:autoSpaceDN w:val="0"/>
              <w:spacing w:after="0" w:line="261" w:lineRule="exact"/>
              <w:ind w:left="107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участвовавших в едином государственном экзамене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295" w:right="288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10%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right="239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Удельный вес учащихся 10-11 классов, учащихся по программам</w:t>
            </w:r>
          </w:p>
          <w:p>
            <w:pPr>
              <w:widowControl w:val="0"/>
              <w:autoSpaceDE w:val="0"/>
              <w:autoSpaceDN w:val="0"/>
              <w:spacing w:after="0" w:line="261" w:lineRule="exact"/>
              <w:ind w:left="107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профильного обучения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295" w:right="288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0%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right="239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Удельный вес учащихся 11 классов, обучавшихся по программам</w:t>
            </w:r>
          </w:p>
          <w:p>
            <w:pPr>
              <w:widowControl w:val="0"/>
              <w:autoSpaceDE w:val="0"/>
              <w:autoSpaceDN w:val="0"/>
              <w:spacing w:after="0" w:line="270" w:lineRule="atLeast"/>
              <w:ind w:left="107" w:right="873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профильного обучения и сдававших ЕГЭ по дисциплинам, изучавшимся на профильном уровне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295" w:right="288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right="239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 w:right="19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Удельный вес школьников, использующих информационно- консультационные и образовательные сервисы в сети Интернет для проектирования и реализации индивидуальных</w:t>
            </w:r>
          </w:p>
          <w:p>
            <w:pPr>
              <w:widowControl w:val="0"/>
              <w:autoSpaceDE w:val="0"/>
              <w:autoSpaceDN w:val="0"/>
              <w:spacing w:after="0" w:line="261" w:lineRule="exact"/>
              <w:ind w:left="10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образовательных траекторий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295" w:right="28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10%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right="23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50%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Style w:val="12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План мероприятий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15"/>
        <w:tblW w:w="8930" w:type="dxa"/>
        <w:tblInd w:w="2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3794"/>
        <w:gridCol w:w="1592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1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Содержание деятельности/</w:t>
            </w:r>
          </w:p>
          <w:p>
            <w:pPr>
              <w:widowControl w:val="0"/>
              <w:autoSpaceDE w:val="0"/>
              <w:autoSpaceDN w:val="0"/>
              <w:spacing w:after="0" w:line="261" w:lineRule="exact"/>
              <w:ind w:left="10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мероприятие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Сроки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Исполнитель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5" w:right="24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Разработка и внедрение ООП НОО, ООО, СОО, дополнительных общеразвивающих программ, учитывающих образовательные потребности и способности обучающихся, имеющих склонность</w:t>
            </w:r>
          </w:p>
          <w:p>
            <w:pPr>
              <w:widowControl w:val="0"/>
              <w:autoSpaceDE w:val="0"/>
              <w:autoSpaceDN w:val="0"/>
              <w:spacing w:after="0" w:line="261" w:lineRule="exact"/>
              <w:ind w:left="10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к научной деятельности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-202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Рабочая группа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7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5" w:right="47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Внедрение программ внеурочной деятельности по направлениям информационно-технологической, естественно-научной проектной и</w:t>
            </w:r>
          </w:p>
          <w:p>
            <w:pPr>
              <w:widowControl w:val="0"/>
              <w:autoSpaceDE w:val="0"/>
              <w:autoSpaceDN w:val="0"/>
              <w:spacing w:after="0" w:line="261" w:lineRule="exact"/>
              <w:ind w:left="10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исследовательской деятельности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-202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Рабочая группа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27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5" w:right="367" w:firstLine="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Мониторинг естественно-научной, читательской и математической</w:t>
            </w:r>
          </w:p>
          <w:p>
            <w:pPr>
              <w:widowControl w:val="0"/>
              <w:autoSpaceDE w:val="0"/>
              <w:autoSpaceDN w:val="0"/>
              <w:spacing w:after="0" w:line="261" w:lineRule="exact"/>
              <w:ind w:left="10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грамотности обучающихся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-202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8" w:right="12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Администрация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28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5" w:right="7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Внедрение адаптированных образовательных программ для</w:t>
            </w:r>
          </w:p>
          <w:p>
            <w:pPr>
              <w:widowControl w:val="0"/>
              <w:autoSpaceDE w:val="0"/>
              <w:autoSpaceDN w:val="0"/>
              <w:spacing w:after="0" w:line="261" w:lineRule="exact"/>
              <w:ind w:left="10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обучающихся с ОВЗ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-202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Администрация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28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3" w:lineRule="exact"/>
              <w:ind w:left="10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3" w:lineRule="exact"/>
              <w:ind w:left="10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Мониторинг деятельности учителей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-202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61" w:lineRule="exact"/>
              <w:ind w:left="10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Администрация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28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Введение стандартов</w:t>
            </w:r>
          </w:p>
          <w:p>
            <w:pPr>
              <w:widowControl w:val="0"/>
              <w:autoSpaceDE w:val="0"/>
              <w:autoSpaceDN w:val="0"/>
              <w:spacing w:after="0" w:line="261" w:lineRule="exact"/>
              <w:ind w:left="10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профессиональной деятельности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-202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Администрация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28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5" w:right="26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Плановое прохождение педагогами курсов повышения квалификации (1</w:t>
            </w:r>
          </w:p>
          <w:p>
            <w:pPr>
              <w:widowControl w:val="0"/>
              <w:autoSpaceDE w:val="0"/>
              <w:autoSpaceDN w:val="0"/>
              <w:spacing w:after="0" w:line="261" w:lineRule="exact"/>
              <w:ind w:left="10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раз в 3 года каждому учителю)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-202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Администрация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28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Аттестация педагогов на</w:t>
            </w:r>
          </w:p>
          <w:p>
            <w:pPr>
              <w:widowControl w:val="0"/>
              <w:autoSpaceDE w:val="0"/>
              <w:autoSpaceDN w:val="0"/>
              <w:spacing w:after="0" w:line="270" w:lineRule="exact"/>
              <w:ind w:left="105" w:right="20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соответствие занимаемой должности и квалификационную категорию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-202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8" w:right="38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Администрация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28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Накопление, систематизация и</w:t>
            </w:r>
          </w:p>
          <w:p>
            <w:pPr>
              <w:widowControl w:val="0"/>
              <w:autoSpaceDE w:val="0"/>
              <w:autoSpaceDN w:val="0"/>
              <w:spacing w:after="0" w:line="270" w:lineRule="exact"/>
              <w:ind w:left="10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распространение методического материала .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-202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8" w:right="12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Администрация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28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Внедрение сетевых форм реализации</w:t>
            </w:r>
          </w:p>
          <w:p>
            <w:pPr>
              <w:widowControl w:val="0"/>
              <w:autoSpaceDE w:val="0"/>
              <w:autoSpaceDN w:val="0"/>
              <w:spacing w:after="0" w:line="261" w:lineRule="exact"/>
              <w:ind w:left="10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образовательного процесса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-202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Администрация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,</w:t>
            </w:r>
          </w:p>
          <w:p>
            <w:pPr>
              <w:widowControl w:val="0"/>
              <w:autoSpaceDE w:val="0"/>
              <w:autoSpaceDN w:val="0"/>
              <w:spacing w:after="0" w:line="261" w:lineRule="exact"/>
              <w:ind w:left="10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сотрудники вузов</w:t>
            </w:r>
          </w:p>
        </w:tc>
      </w:tr>
    </w:tbl>
    <w:p>
      <w:pPr>
        <w:widowControl w:val="0"/>
        <w:autoSpaceDE w:val="0"/>
        <w:autoSpaceDN w:val="0"/>
        <w:spacing w:before="90" w:after="19" w:line="240" w:lineRule="auto"/>
        <w:ind w:left="222"/>
        <w:jc w:val="both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widowControl w:val="0"/>
        <w:autoSpaceDE w:val="0"/>
        <w:autoSpaceDN w:val="0"/>
        <w:spacing w:before="90" w:after="19" w:line="240" w:lineRule="auto"/>
        <w:ind w:left="222"/>
        <w:jc w:val="both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Модуль II. «Успех каждого ребенка»</w:t>
      </w:r>
    </w:p>
    <w:p>
      <w:pPr>
        <w:widowControl w:val="0"/>
        <w:autoSpaceDE w:val="0"/>
        <w:autoSpaceDN w:val="0"/>
        <w:spacing w:before="79" w:after="0" w:line="240" w:lineRule="auto"/>
        <w:ind w:left="222" w:right="268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Цель: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</w:r>
    </w:p>
    <w:p>
      <w:pPr>
        <w:pStyle w:val="12"/>
        <w:widowControl w:val="0"/>
        <w:numPr>
          <w:ilvl w:val="1"/>
          <w:numId w:val="31"/>
        </w:numPr>
        <w:autoSpaceDE w:val="0"/>
        <w:autoSpaceDN w:val="0"/>
        <w:spacing w:before="79" w:after="0" w:line="240" w:lineRule="auto"/>
        <w:ind w:right="26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Развитие системы поддержки талантливых и одаренных</w:t>
      </w:r>
      <w:r>
        <w:rPr>
          <w:rFonts w:ascii="Times New Roman" w:hAnsi="Times New Roman" w:eastAsia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детей.</w:t>
      </w:r>
    </w:p>
    <w:p>
      <w:pPr>
        <w:pStyle w:val="12"/>
        <w:ind w:left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7035800</wp:posOffset>
                </wp:positionH>
                <wp:positionV relativeFrom="paragraph">
                  <wp:posOffset>-3175</wp:posOffset>
                </wp:positionV>
                <wp:extent cx="45085" cy="45085"/>
                <wp:effectExtent l="0" t="0" r="0" b="0"/>
                <wp:wrapTopAndBottom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 y;margin-left:554pt;margin-top:-0.25pt;height:3.55pt;width:3.55pt;mso-position-horizontal-relative:page;mso-wrap-distance-bottom:0pt;mso-wrap-distance-top:0pt;z-index:-251656192;mso-width-relative:page;mso-height-relative:page;" fillcolor="#B8CCE3" filled="t" stroked="f" coordsize="21600,21600" o:gfxdata="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9XIwQdkAAAAJAQAADwAAAAAAAAABACAAAAAiAAAA&#10;ZHJzL2Rvd25yZXYueG1sUEsBAhQAFAAAAAgAh07iQFmvsrw/AgAASwQAAA4AAAAAAAAAAQAgAAAA&#10;KAEAAGRycy9lMm9Eb2MueG1sUEsFBgAAAAAGAAYAWQEAANk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p>
      <w:pPr>
        <w:pStyle w:val="12"/>
        <w:ind w:left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2.1.1Анализ текущего состояния по данному направлению:</w:t>
      </w:r>
    </w:p>
    <w:p>
      <w:pPr>
        <w:pStyle w:val="12"/>
        <w:widowControl w:val="0"/>
        <w:numPr>
          <w:ilvl w:val="0"/>
          <w:numId w:val="32"/>
        </w:numPr>
        <w:tabs>
          <w:tab w:val="left" w:pos="650"/>
        </w:tabs>
        <w:autoSpaceDE w:val="0"/>
        <w:autoSpaceDN w:val="0"/>
        <w:spacing w:before="44" w:after="0" w:line="293" w:lineRule="exact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отработана система подготовки учащихся к различным этапам предметных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олимпиад;</w:t>
      </w:r>
    </w:p>
    <w:p>
      <w:pPr>
        <w:pStyle w:val="12"/>
        <w:widowControl w:val="0"/>
        <w:numPr>
          <w:ilvl w:val="0"/>
          <w:numId w:val="32"/>
        </w:numPr>
        <w:tabs>
          <w:tab w:val="left" w:pos="650"/>
        </w:tabs>
        <w:autoSpaceDE w:val="0"/>
        <w:autoSpaceDN w:val="0"/>
        <w:spacing w:after="0" w:line="240" w:lineRule="auto"/>
        <w:ind w:right="26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каждый учитель составляет рабочую учебную программу по своему предмету с учетом индивидуальных заданий для талантливых и одаренных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детей;</w:t>
      </w:r>
    </w:p>
    <w:p>
      <w:pPr>
        <w:pStyle w:val="12"/>
        <w:widowControl w:val="0"/>
        <w:numPr>
          <w:ilvl w:val="0"/>
          <w:numId w:val="32"/>
        </w:numPr>
        <w:tabs>
          <w:tab w:val="left" w:pos="650"/>
        </w:tabs>
        <w:autoSpaceDE w:val="0"/>
        <w:autoSpaceDN w:val="0"/>
        <w:spacing w:after="0" w:line="240" w:lineRule="auto"/>
        <w:ind w:right="26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ежегодно проводятся школьные научно-практические конференции;</w:t>
      </w:r>
    </w:p>
    <w:p>
      <w:pPr>
        <w:pStyle w:val="12"/>
        <w:widowControl w:val="0"/>
        <w:numPr>
          <w:ilvl w:val="0"/>
          <w:numId w:val="32"/>
        </w:numPr>
        <w:tabs>
          <w:tab w:val="left" w:pos="650"/>
        </w:tabs>
        <w:autoSpaceDE w:val="0"/>
        <w:autoSpaceDN w:val="0"/>
        <w:spacing w:after="0" w:line="240" w:lineRule="auto"/>
        <w:ind w:right="26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ежегодно, с октября по апрель, проводятся предметные недели, в рамках которых все учителя дают открытые уроки и внеклассные мероприятия; учащиеся участвуют в различных викторинах, конкурсах, выставках разных уровней, от районного до краевого;</w:t>
      </w:r>
    </w:p>
    <w:p>
      <w:pPr>
        <w:pStyle w:val="12"/>
        <w:widowControl w:val="0"/>
        <w:numPr>
          <w:ilvl w:val="0"/>
          <w:numId w:val="32"/>
        </w:numPr>
        <w:tabs>
          <w:tab w:val="left" w:pos="650"/>
        </w:tabs>
        <w:autoSpaceDE w:val="0"/>
        <w:autoSpaceDN w:val="0"/>
        <w:spacing w:after="0" w:line="240" w:lineRule="auto"/>
        <w:ind w:right="26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ежегодно учащиеся участвуют в всероссийских предметных олимпиадах, дистанционных викторинах, международных конкурсах;</w:t>
      </w:r>
    </w:p>
    <w:p>
      <w:pPr>
        <w:pStyle w:val="12"/>
        <w:widowControl w:val="0"/>
        <w:numPr>
          <w:ilvl w:val="0"/>
          <w:numId w:val="32"/>
        </w:numPr>
        <w:autoSpaceDE w:val="0"/>
        <w:autoSpaceDN w:val="0"/>
        <w:spacing w:before="79" w:after="0" w:line="240" w:lineRule="auto"/>
        <w:ind w:right="268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отработана система участия в творческих конкурсах эссе, сочинений, презентаций, рисунков на муниципальном, региональном уровнях.</w:t>
      </w:r>
    </w:p>
    <w:p>
      <w:pPr>
        <w:pStyle w:val="12"/>
        <w:widowControl w:val="0"/>
        <w:autoSpaceDE w:val="0"/>
        <w:autoSpaceDN w:val="0"/>
        <w:spacing w:before="79" w:after="0" w:line="240" w:lineRule="auto"/>
        <w:ind w:right="268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Style w:val="12"/>
        <w:widowControl w:val="0"/>
        <w:autoSpaceDE w:val="0"/>
        <w:autoSpaceDN w:val="0"/>
        <w:spacing w:before="79" w:after="0" w:line="240" w:lineRule="auto"/>
        <w:ind w:right="268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tbl>
      <w:tblPr>
        <w:tblStyle w:val="16"/>
        <w:tblW w:w="8646" w:type="dxa"/>
        <w:tblInd w:w="4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2835"/>
        <w:gridCol w:w="4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70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Основные направления деятельности</w:t>
            </w:r>
          </w:p>
        </w:tc>
        <w:tc>
          <w:tcPr>
            <w:tcW w:w="2835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Показатели</w:t>
            </w:r>
          </w:p>
        </w:tc>
        <w:tc>
          <w:tcPr>
            <w:tcW w:w="411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Индикаторы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</w:trPr>
        <w:tc>
          <w:tcPr>
            <w:tcW w:w="170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Внеурочная образовательная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деятельность</w:t>
            </w:r>
          </w:p>
        </w:tc>
        <w:tc>
          <w:tcPr>
            <w:tcW w:w="2835" w:type="dxa"/>
          </w:tcPr>
          <w:p>
            <w:pPr>
              <w:pStyle w:val="1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Всероссийская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предметная олимпиада</w:t>
            </w:r>
          </w:p>
        </w:tc>
        <w:tc>
          <w:tcPr>
            <w:tcW w:w="411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школьников в олимпиаде по предметам на всех этапах ее проведения, в том числе: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школьном;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муниципальном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</w:trPr>
        <w:tc>
          <w:tcPr>
            <w:tcW w:w="170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Творческие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конкурсы, проекты, конференции</w:t>
            </w:r>
          </w:p>
        </w:tc>
        <w:tc>
          <w:tcPr>
            <w:tcW w:w="411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школьников в различные творческие конкурсы, научных конференций учащихся: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школьного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уровня;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муниципального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уровня;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70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Проектная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деятельность</w:t>
            </w:r>
          </w:p>
        </w:tc>
        <w:tc>
          <w:tcPr>
            <w:tcW w:w="411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участников,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включенных в проектную и исследовательскую деятельность</w:t>
            </w:r>
          </w:p>
        </w:tc>
      </w:tr>
    </w:tbl>
    <w:p>
      <w:pPr>
        <w:widowControl w:val="0"/>
        <w:tabs>
          <w:tab w:val="left" w:pos="582"/>
        </w:tabs>
        <w:autoSpaceDE w:val="0"/>
        <w:autoSpaceDN w:val="0"/>
        <w:spacing w:before="44"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tabs>
          <w:tab w:val="left" w:pos="582"/>
        </w:tabs>
        <w:autoSpaceDE w:val="0"/>
        <w:autoSpaceDN w:val="0"/>
        <w:spacing w:before="44"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2.1.2 Задачи модуля</w:t>
      </w:r>
    </w:p>
    <w:p>
      <w:pPr>
        <w:widowControl w:val="0"/>
        <w:numPr>
          <w:ilvl w:val="0"/>
          <w:numId w:val="33"/>
        </w:numPr>
        <w:tabs>
          <w:tab w:val="left" w:pos="582"/>
        </w:tabs>
        <w:autoSpaceDE w:val="0"/>
        <w:autoSpaceDN w:val="0"/>
        <w:spacing w:before="44"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формировать устойчивый мотив к учебной и творческой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деятельности;</w:t>
      </w:r>
    </w:p>
    <w:p>
      <w:pPr>
        <w:widowControl w:val="0"/>
        <w:numPr>
          <w:ilvl w:val="0"/>
          <w:numId w:val="33"/>
        </w:numPr>
        <w:tabs>
          <w:tab w:val="left" w:pos="582"/>
        </w:tabs>
        <w:autoSpaceDE w:val="0"/>
        <w:autoSpaceDN w:val="0"/>
        <w:spacing w:after="0" w:line="240" w:lineRule="auto"/>
        <w:ind w:left="581" w:right="2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развивать систему работы с одарёнными детьми, обеспечивающей возможность самовыражения и самореализации одаренных подростков в различных видах творчества;</w:t>
      </w:r>
    </w:p>
    <w:p>
      <w:pPr>
        <w:widowControl w:val="0"/>
        <w:numPr>
          <w:ilvl w:val="0"/>
          <w:numId w:val="33"/>
        </w:numPr>
        <w:tabs>
          <w:tab w:val="left" w:pos="582"/>
        </w:tabs>
        <w:autoSpaceDE w:val="0"/>
        <w:autoSpaceDN w:val="0"/>
        <w:spacing w:after="0" w:line="240" w:lineRule="auto"/>
        <w:ind w:left="581" w:right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обеспечить поддержку школьников, ориентированных на освоение научных знаний и достижений науки, на муниципальном, региональном и федеральном</w:t>
      </w:r>
      <w:r>
        <w:rPr>
          <w:rFonts w:ascii="Times New Roman" w:hAnsi="Times New Roman" w:eastAsia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уровне;</w:t>
      </w:r>
    </w:p>
    <w:p>
      <w:pPr>
        <w:widowControl w:val="0"/>
        <w:numPr>
          <w:ilvl w:val="0"/>
          <w:numId w:val="33"/>
        </w:numPr>
        <w:tabs>
          <w:tab w:val="left" w:pos="582"/>
        </w:tabs>
        <w:autoSpaceDE w:val="0"/>
        <w:autoSpaceDN w:val="0"/>
        <w:spacing w:before="1" w:after="0" w:line="240" w:lineRule="auto"/>
        <w:ind w:left="581" w:right="27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создать условия для увеличения численности обучающихся, занимающихся в кружках на базе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школы;</w:t>
      </w:r>
    </w:p>
    <w:p>
      <w:pPr>
        <w:widowControl w:val="0"/>
        <w:numPr>
          <w:ilvl w:val="0"/>
          <w:numId w:val="33"/>
        </w:numPr>
        <w:tabs>
          <w:tab w:val="left" w:pos="582"/>
        </w:tabs>
        <w:autoSpaceDE w:val="0"/>
        <w:autoSpaceDN w:val="0"/>
        <w:spacing w:after="0" w:line="240" w:lineRule="auto"/>
        <w:ind w:left="581" w:right="27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увеличить численность обучающихся, охваченных внеурочной деятельностью технической и естественно-научной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направленности;</w:t>
      </w:r>
    </w:p>
    <w:p>
      <w:pPr>
        <w:widowControl w:val="0"/>
        <w:numPr>
          <w:ilvl w:val="0"/>
          <w:numId w:val="33"/>
        </w:numPr>
        <w:tabs>
          <w:tab w:val="left" w:pos="582"/>
        </w:tabs>
        <w:autoSpaceDE w:val="0"/>
        <w:autoSpaceDN w:val="0"/>
        <w:spacing w:before="76" w:after="0" w:line="240" w:lineRule="auto"/>
        <w:ind w:left="581" w:right="27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развивать творческие способности одаренных учащихся старших классов в условиях дифференцированного и индивидуализированного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обучения;</w:t>
      </w:r>
    </w:p>
    <w:p>
      <w:pPr>
        <w:widowControl w:val="0"/>
        <w:numPr>
          <w:ilvl w:val="0"/>
          <w:numId w:val="33"/>
        </w:numPr>
        <w:tabs>
          <w:tab w:val="left" w:pos="582"/>
        </w:tabs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создать детско-взрослые проектно-образовательные сообщества в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школе.</w:t>
      </w:r>
    </w:p>
    <w:p>
      <w:pPr>
        <w:widowControl w:val="0"/>
        <w:tabs>
          <w:tab w:val="left" w:pos="582"/>
        </w:tabs>
        <w:autoSpaceDE w:val="0"/>
        <w:autoSpaceDN w:val="0"/>
        <w:spacing w:after="0" w:line="240" w:lineRule="auto"/>
        <w:ind w:left="582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tabs>
          <w:tab w:val="left" w:pos="582"/>
        </w:tabs>
        <w:autoSpaceDE w:val="0"/>
        <w:autoSpaceDN w:val="0"/>
        <w:spacing w:after="0" w:line="240" w:lineRule="auto"/>
        <w:ind w:left="5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2.1.3.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Целев</w:t>
      </w:r>
      <w:r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индикат</w:t>
      </w:r>
      <w:r>
        <w:rPr>
          <w:rFonts w:ascii="Times New Roman" w:hAnsi="Times New Roman" w:cs="Times New Roman"/>
          <w:sz w:val="24"/>
          <w:szCs w:val="24"/>
        </w:rPr>
        <w:t>оры</w:t>
      </w:r>
    </w:p>
    <w:p>
      <w:pPr>
        <w:widowControl w:val="0"/>
        <w:tabs>
          <w:tab w:val="left" w:pos="582"/>
        </w:tabs>
        <w:autoSpaceDE w:val="0"/>
        <w:autoSpaceDN w:val="0"/>
        <w:spacing w:after="0" w:line="240" w:lineRule="auto"/>
        <w:ind w:left="582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17"/>
        <w:tblpPr w:leftFromText="180" w:rightFromText="180" w:vertAnchor="text" w:horzAnchor="margin" w:tblpX="152" w:tblpY="1182"/>
        <w:tblW w:w="937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6479"/>
        <w:gridCol w:w="992"/>
        <w:gridCol w:w="11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5" w:hRule="atLeast"/>
        </w:trPr>
        <w:tc>
          <w:tcPr>
            <w:tcW w:w="709" w:type="dxa"/>
            <w:vMerge w:val="restart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6479" w:type="dxa"/>
            <w:vMerge w:val="restart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2423" w:right="24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Целевой индикатор</w:t>
            </w:r>
          </w:p>
        </w:tc>
        <w:tc>
          <w:tcPr>
            <w:tcW w:w="2187" w:type="dxa"/>
            <w:gridSpan w:val="2"/>
          </w:tcPr>
          <w:p>
            <w:pPr>
              <w:widowControl w:val="0"/>
              <w:autoSpaceDE w:val="0"/>
              <w:autoSpaceDN w:val="0"/>
              <w:spacing w:after="0" w:line="256" w:lineRule="exact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Значения по годам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9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2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95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3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>
            <w:pPr>
              <w:widowControl w:val="0"/>
              <w:autoSpaceDE w:val="0"/>
              <w:autoSpaceDN w:val="0"/>
              <w:spacing w:after="0" w:line="261" w:lineRule="exact"/>
              <w:ind w:left="24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(прог.)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03" w:hRule="atLeast"/>
        </w:trPr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89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47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Удельный вес учащихся по программам общего образования, участвующих в олимпиадах и конкурсах различного уровня, в общей численности учащихся по программам общего</w:t>
            </w:r>
          </w:p>
          <w:p>
            <w:pPr>
              <w:widowControl w:val="0"/>
              <w:autoSpaceDE w:val="0"/>
              <w:autoSpaceDN w:val="0"/>
              <w:spacing w:after="0" w:line="261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образования</w:t>
            </w:r>
          </w:p>
        </w:tc>
        <w:tc>
          <w:tcPr>
            <w:tcW w:w="992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30%</w:t>
            </w:r>
          </w:p>
        </w:tc>
        <w:tc>
          <w:tcPr>
            <w:tcW w:w="1195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324" w:right="32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73" w:lineRule="exact"/>
              <w:ind w:left="89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47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 w:right="93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обучающихся 5 – 11 классов, принявших участие в школьном этапе Всероссийской олимпиады школьников</w:t>
            </w:r>
          </w:p>
          <w:p>
            <w:pPr>
              <w:widowControl w:val="0"/>
              <w:autoSpaceDE w:val="0"/>
              <w:autoSpaceDN w:val="0"/>
              <w:spacing w:after="0" w:line="270" w:lineRule="atLeast"/>
              <w:ind w:left="107" w:right="132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 общей численности обучающихся 5 – 11 классов в общеобразовательных учреждениях)</w:t>
            </w:r>
          </w:p>
        </w:tc>
        <w:tc>
          <w:tcPr>
            <w:tcW w:w="992" w:type="dxa"/>
          </w:tcPr>
          <w:p>
            <w:pPr>
              <w:widowControl w:val="0"/>
              <w:autoSpaceDE w:val="0"/>
              <w:autoSpaceDN w:val="0"/>
              <w:spacing w:after="0" w:line="273" w:lineRule="exact"/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50%</w:t>
            </w:r>
          </w:p>
        </w:tc>
        <w:tc>
          <w:tcPr>
            <w:tcW w:w="1195" w:type="dxa"/>
          </w:tcPr>
          <w:p>
            <w:pPr>
              <w:widowControl w:val="0"/>
              <w:autoSpaceDE w:val="0"/>
              <w:autoSpaceDN w:val="0"/>
              <w:spacing w:after="0" w:line="273" w:lineRule="exact"/>
              <w:ind w:left="335" w:right="32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55" w:hRule="atLeast"/>
        </w:trPr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89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47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 w:right="1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обучающихся-участников различных творческих конкурсов, научных конференций учащихся:</w:t>
            </w:r>
          </w:p>
          <w:p>
            <w:pPr>
              <w:widowControl w:val="0"/>
              <w:numPr>
                <w:ilvl w:val="0"/>
                <w:numId w:val="34"/>
              </w:numPr>
              <w:tabs>
                <w:tab w:val="left" w:pos="24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школьного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уровня;</w:t>
            </w:r>
          </w:p>
          <w:p>
            <w:pPr>
              <w:widowControl w:val="0"/>
              <w:numPr>
                <w:ilvl w:val="0"/>
                <w:numId w:val="34"/>
              </w:numPr>
              <w:tabs>
                <w:tab w:val="left" w:pos="24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муниципального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уровня;</w:t>
            </w:r>
          </w:p>
          <w:p>
            <w:pPr>
              <w:widowControl w:val="0"/>
              <w:numPr>
                <w:ilvl w:val="0"/>
                <w:numId w:val="34"/>
              </w:numPr>
              <w:tabs>
                <w:tab w:val="left" w:pos="24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регионального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уровня;</w:t>
            </w:r>
          </w:p>
          <w:p>
            <w:pPr>
              <w:widowControl w:val="0"/>
              <w:tabs>
                <w:tab w:val="left" w:pos="247"/>
              </w:tabs>
              <w:autoSpaceDE w:val="0"/>
              <w:autoSpaceDN w:val="0"/>
              <w:spacing w:after="0" w:line="261" w:lineRule="exact"/>
              <w:ind w:left="2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ind w:left="231" w:right="2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50%</w:t>
            </w: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231" w:right="2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50%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left="231" w:right="2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10%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left="231" w:right="2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3%</w:t>
            </w:r>
          </w:p>
          <w:p>
            <w:pPr>
              <w:widowControl w:val="0"/>
              <w:autoSpaceDE w:val="0"/>
              <w:autoSpaceDN w:val="0"/>
              <w:spacing w:after="0" w:line="261" w:lineRule="exact"/>
              <w:ind w:left="231" w:right="2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5" w:type="dxa"/>
          </w:tcPr>
          <w:p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ind w:left="335" w:right="32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75%</w:t>
            </w: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335" w:right="32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75%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left="335" w:right="32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15%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left="335" w:right="32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5%</w:t>
            </w:r>
          </w:p>
          <w:p>
            <w:pPr>
              <w:widowControl w:val="0"/>
              <w:autoSpaceDE w:val="0"/>
              <w:autoSpaceDN w:val="0"/>
              <w:spacing w:after="0" w:line="261" w:lineRule="exact"/>
              <w:ind w:left="335" w:right="32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89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479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обучающихся, которым созданы современные условия для</w:t>
            </w:r>
          </w:p>
          <w:p>
            <w:pPr>
              <w:widowControl w:val="0"/>
              <w:autoSpaceDE w:val="0"/>
              <w:autoSpaceDN w:val="0"/>
              <w:spacing w:after="0" w:line="261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занятий творчеством (в общей численности обучающихся)</w:t>
            </w:r>
          </w:p>
        </w:tc>
        <w:tc>
          <w:tcPr>
            <w:tcW w:w="992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12%</w:t>
            </w:r>
          </w:p>
        </w:tc>
        <w:tc>
          <w:tcPr>
            <w:tcW w:w="1195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335" w:right="32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89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647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Удельный вес численности детей школьного возраста, имеющих возможность по выбору получать доступные качественные</w:t>
            </w:r>
          </w:p>
          <w:p>
            <w:pPr>
              <w:widowControl w:val="0"/>
              <w:autoSpaceDE w:val="0"/>
              <w:autoSpaceDN w:val="0"/>
              <w:spacing w:after="0" w:line="261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услуги дополнительного образования.</w:t>
            </w:r>
          </w:p>
        </w:tc>
        <w:tc>
          <w:tcPr>
            <w:tcW w:w="992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95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335" w:right="32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71" w:lineRule="exact"/>
              <w:ind w:left="89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647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64" w:right="44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Удельный вес численности детей, занимающихся в кружках, организованных на базе общеобразовательной организации, в</w:t>
            </w:r>
          </w:p>
          <w:p>
            <w:pPr>
              <w:widowControl w:val="0"/>
              <w:autoSpaceDE w:val="0"/>
              <w:autoSpaceDN w:val="0"/>
              <w:spacing w:after="0" w:line="270" w:lineRule="atLeast"/>
              <w:ind w:left="64" w:right="78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общей численности обучающихся в общеобразовательных организациях.</w:t>
            </w:r>
          </w:p>
        </w:tc>
        <w:tc>
          <w:tcPr>
            <w:tcW w:w="992" w:type="dxa"/>
          </w:tcPr>
          <w:p>
            <w:pPr>
              <w:widowControl w:val="0"/>
              <w:autoSpaceDE w:val="0"/>
              <w:autoSpaceDN w:val="0"/>
              <w:spacing w:after="0" w:line="271" w:lineRule="exact"/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15%</w:t>
            </w:r>
          </w:p>
        </w:tc>
        <w:tc>
          <w:tcPr>
            <w:tcW w:w="1195" w:type="dxa"/>
          </w:tcPr>
          <w:p>
            <w:pPr>
              <w:widowControl w:val="0"/>
              <w:autoSpaceDE w:val="0"/>
              <w:autoSpaceDN w:val="0"/>
              <w:spacing w:after="0" w:line="271" w:lineRule="exact"/>
              <w:ind w:left="335" w:right="32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89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647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64" w:right="2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детей, охваченных деятельностью детских общественных объединений, созданных на базе общеобразовательной организации.</w:t>
            </w:r>
          </w:p>
        </w:tc>
        <w:tc>
          <w:tcPr>
            <w:tcW w:w="992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95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335" w:right="32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90%</w:t>
            </w: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План мероприятий.</w:t>
      </w:r>
    </w:p>
    <w:tbl>
      <w:tblPr>
        <w:tblStyle w:val="18"/>
        <w:tblpPr w:leftFromText="180" w:rightFromText="180" w:vertAnchor="text" w:horzAnchor="margin" w:tblpX="152" w:tblpY="588"/>
        <w:tblW w:w="93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4677"/>
        <w:gridCol w:w="1562"/>
        <w:gridCol w:w="24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4677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Содержание деятельности/</w:t>
            </w:r>
          </w:p>
          <w:p>
            <w:pPr>
              <w:widowControl w:val="0"/>
              <w:autoSpaceDE w:val="0"/>
              <w:autoSpaceDN w:val="0"/>
              <w:spacing w:after="0" w:line="261" w:lineRule="exact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мероприятие</w:t>
            </w:r>
          </w:p>
        </w:tc>
        <w:tc>
          <w:tcPr>
            <w:tcW w:w="1562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Сроки</w:t>
            </w:r>
          </w:p>
        </w:tc>
        <w:tc>
          <w:tcPr>
            <w:tcW w:w="2403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Исполнитель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71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677" w:type="dxa"/>
          </w:tcPr>
          <w:p>
            <w:pPr>
              <w:widowControl w:val="0"/>
              <w:autoSpaceDE w:val="0"/>
              <w:autoSpaceDN w:val="0"/>
              <w:spacing w:after="0" w:line="271" w:lineRule="exact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банка «Одарённый</w:t>
            </w:r>
          </w:p>
          <w:p>
            <w:pPr>
              <w:widowControl w:val="0"/>
              <w:autoSpaceDE w:val="0"/>
              <w:autoSpaceDN w:val="0"/>
              <w:spacing w:after="0" w:line="261" w:lineRule="exact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ребёнок» (система портфолио)</w:t>
            </w:r>
          </w:p>
        </w:tc>
        <w:tc>
          <w:tcPr>
            <w:tcW w:w="1562" w:type="dxa"/>
          </w:tcPr>
          <w:p>
            <w:pPr>
              <w:widowControl w:val="0"/>
              <w:autoSpaceDE w:val="0"/>
              <w:autoSpaceDN w:val="0"/>
              <w:spacing w:after="0" w:line="271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03" w:type="dxa"/>
          </w:tcPr>
          <w:p>
            <w:pPr>
              <w:widowControl w:val="0"/>
              <w:autoSpaceDE w:val="0"/>
              <w:autoSpaceDN w:val="0"/>
              <w:spacing w:after="0" w:line="261" w:lineRule="exact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чителя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школы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677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специального</w:t>
            </w:r>
          </w:p>
          <w:p>
            <w:pPr>
              <w:widowControl w:val="0"/>
              <w:autoSpaceDE w:val="0"/>
              <w:autoSpaceDN w:val="0"/>
              <w:spacing w:after="0" w:line="273" w:lineRule="exact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психолого-педагогического пространства для возможности</w:t>
            </w:r>
          </w:p>
          <w:p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интеллектуального и творческого проявления одаренных детей.</w:t>
            </w:r>
          </w:p>
          <w:p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2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03" w:type="dxa"/>
          </w:tcPr>
          <w:p>
            <w:pPr>
              <w:widowControl w:val="0"/>
              <w:autoSpaceDE w:val="0"/>
              <w:autoSpaceDN w:val="0"/>
              <w:spacing w:after="0" w:line="264" w:lineRule="exact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Учителя- предметники, педагог- психолог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7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5" w:right="10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Внедрение индивидуальных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left="105" w:right="10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ind w:left="105" w:right="10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 учителей для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left="105" w:right="10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одарённых детей</w:t>
            </w:r>
          </w:p>
          <w:p>
            <w:pPr>
              <w:widowControl w:val="0"/>
              <w:autoSpaceDE w:val="0"/>
              <w:autoSpaceDN w:val="0"/>
              <w:spacing w:after="0" w:line="261" w:lineRule="exact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03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8" w:right="4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Учителя- предметники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77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предметных олимпиадах,</w:t>
            </w:r>
          </w:p>
          <w:p>
            <w:pPr>
              <w:widowControl w:val="0"/>
              <w:autoSpaceDE w:val="0"/>
              <w:autoSpaceDN w:val="0"/>
              <w:spacing w:after="0" w:line="261" w:lineRule="exact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проектных сменах</w:t>
            </w:r>
          </w:p>
        </w:tc>
        <w:tc>
          <w:tcPr>
            <w:tcW w:w="156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03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Учителя-</w:t>
            </w:r>
          </w:p>
          <w:p>
            <w:pPr>
              <w:widowControl w:val="0"/>
              <w:autoSpaceDE w:val="0"/>
              <w:autoSpaceDN w:val="0"/>
              <w:spacing w:after="0" w:line="261" w:lineRule="exact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предметники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67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Внедрение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оздоровительно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образовательной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>программы летнего</w:t>
            </w:r>
          </w:p>
          <w:p>
            <w:pPr>
              <w:widowControl w:val="0"/>
              <w:autoSpaceDE w:val="0"/>
              <w:autoSpaceDN w:val="0"/>
              <w:spacing w:after="0" w:line="261" w:lineRule="exact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отдыха одаренных детей</w:t>
            </w:r>
          </w:p>
        </w:tc>
        <w:tc>
          <w:tcPr>
            <w:tcW w:w="156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03" w:type="dxa"/>
          </w:tcPr>
          <w:p>
            <w:pPr>
              <w:widowControl w:val="0"/>
              <w:autoSpaceDE w:val="0"/>
              <w:autoSpaceDN w:val="0"/>
              <w:spacing w:after="0" w:line="261" w:lineRule="exact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7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5" w:right="17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системы участия учащихся в дистанционных викторинах,</w:t>
            </w:r>
          </w:p>
          <w:p>
            <w:pPr>
              <w:widowControl w:val="0"/>
              <w:autoSpaceDE w:val="0"/>
              <w:autoSpaceDN w:val="0"/>
              <w:spacing w:after="0" w:line="261" w:lineRule="exact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конкурсах и олимпиадах</w:t>
            </w:r>
          </w:p>
        </w:tc>
        <w:tc>
          <w:tcPr>
            <w:tcW w:w="156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03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Учителя-</w:t>
            </w:r>
          </w:p>
          <w:p>
            <w:pPr>
              <w:widowControl w:val="0"/>
              <w:autoSpaceDE w:val="0"/>
              <w:autoSpaceDN w:val="0"/>
              <w:spacing w:after="0" w:line="270" w:lineRule="exact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предметники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7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5" w:right="72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школьной команды учащихся, учителей и</w:t>
            </w:r>
          </w:p>
          <w:p>
            <w:pPr>
              <w:widowControl w:val="0"/>
              <w:autoSpaceDE w:val="0"/>
              <w:autoSpaceDN w:val="0"/>
              <w:spacing w:after="0" w:line="261" w:lineRule="exact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родителей в Интернет-сообществах.</w:t>
            </w:r>
          </w:p>
        </w:tc>
        <w:tc>
          <w:tcPr>
            <w:tcW w:w="156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03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67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5" w:right="18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Внедрение комплексной системы мер по ранней профориентации с построением для каждого участника проекта собственной образовательной траектории</w:t>
            </w:r>
          </w:p>
          <w:p>
            <w:pPr>
              <w:widowControl w:val="0"/>
              <w:autoSpaceDE w:val="0"/>
              <w:autoSpaceDN w:val="0"/>
              <w:spacing w:after="0" w:line="261" w:lineRule="exact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03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7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условий для углубленного изучения отдельных предметов через систему предметных кружков, внеурочной деятельности</w:t>
            </w:r>
          </w:p>
        </w:tc>
        <w:tc>
          <w:tcPr>
            <w:tcW w:w="156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03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67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5" w:right="9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комплекса мер, направленных на вовлечение подрастающего поколения в</w:t>
            </w:r>
          </w:p>
          <w:p>
            <w:pPr>
              <w:widowControl w:val="0"/>
              <w:autoSpaceDE w:val="0"/>
              <w:autoSpaceDN w:val="0"/>
              <w:spacing w:after="0" w:line="270" w:lineRule="atLeast"/>
              <w:ind w:left="105" w:right="1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детских общественных организаций, формированию у них активной гражданской позиции</w:t>
            </w:r>
          </w:p>
        </w:tc>
        <w:tc>
          <w:tcPr>
            <w:tcW w:w="156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03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8" w:right="17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директора, классные руководители, учителя</w:t>
            </w:r>
          </w:p>
        </w:tc>
      </w:tr>
    </w:tbl>
    <w:p>
      <w:pPr>
        <w:pStyle w:val="12"/>
        <w:widowControl w:val="0"/>
        <w:tabs>
          <w:tab w:val="left" w:pos="1002"/>
        </w:tabs>
        <w:autoSpaceDE w:val="0"/>
        <w:autoSpaceDN w:val="0"/>
        <w:spacing w:before="63" w:after="19" w:line="240" w:lineRule="auto"/>
        <w:ind w:left="942"/>
        <w:jc w:val="both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widowControl w:val="0"/>
        <w:tabs>
          <w:tab w:val="left" w:pos="1002"/>
        </w:tabs>
        <w:autoSpaceDE w:val="0"/>
        <w:autoSpaceDN w:val="0"/>
        <w:spacing w:before="63" w:after="19" w:line="240" w:lineRule="auto"/>
        <w:ind w:left="582"/>
        <w:jc w:val="both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2.2 Сохранение и укрепление здоровья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школьников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2.2.1. Анализ текущего состояния по данному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направлению:</w:t>
      </w:r>
    </w:p>
    <w:p>
      <w:pPr>
        <w:pStyle w:val="12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наличие программы по здоровье сбережению участников общеобразовательного</w:t>
      </w:r>
    </w:p>
    <w:p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процесса МБОУ «Стретенская СШ» имени П.М.Бахарева «Здоровье»;</w:t>
      </w:r>
    </w:p>
    <w:p>
      <w:pPr>
        <w:pStyle w:val="12"/>
        <w:widowControl w:val="0"/>
        <w:numPr>
          <w:ilvl w:val="0"/>
          <w:numId w:val="35"/>
        </w:numPr>
        <w:tabs>
          <w:tab w:val="left" w:pos="505"/>
          <w:tab w:val="left" w:pos="506"/>
        </w:tabs>
        <w:autoSpaceDE w:val="0"/>
        <w:autoSpaceDN w:val="0"/>
        <w:spacing w:after="0" w:line="292" w:lineRule="exact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обеспечение сохранения и укрепления здоровья учащихся;</w:t>
      </w:r>
    </w:p>
    <w:p>
      <w:pPr>
        <w:pStyle w:val="12"/>
        <w:widowControl w:val="0"/>
        <w:numPr>
          <w:ilvl w:val="0"/>
          <w:numId w:val="35"/>
        </w:numPr>
        <w:tabs>
          <w:tab w:val="left" w:pos="505"/>
          <w:tab w:val="left" w:pos="506"/>
        </w:tabs>
        <w:autoSpaceDE w:val="0"/>
        <w:autoSpaceDN w:val="0"/>
        <w:spacing w:after="0" w:line="293" w:lineRule="exact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обследование медиками детей, поступающих в школу, выявление учащихся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группы</w:t>
      </w:r>
    </w:p>
    <w:p>
      <w:pPr>
        <w:widowControl w:val="0"/>
        <w:tabs>
          <w:tab w:val="left" w:pos="3540"/>
        </w:tabs>
        <w:autoSpaceDE w:val="0"/>
        <w:autoSpaceDN w:val="0"/>
        <w:spacing w:after="0" w:line="275" w:lineRule="exact"/>
        <w:ind w:left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«риска» и больных детей;</w:t>
      </w:r>
    </w:p>
    <w:p>
      <w:pPr>
        <w:pStyle w:val="12"/>
        <w:widowControl w:val="0"/>
        <w:numPr>
          <w:ilvl w:val="0"/>
          <w:numId w:val="35"/>
        </w:numPr>
        <w:tabs>
          <w:tab w:val="left" w:pos="506"/>
        </w:tabs>
        <w:autoSpaceDE w:val="0"/>
        <w:autoSpaceDN w:val="0"/>
        <w:spacing w:after="0" w:line="240" w:lineRule="auto"/>
        <w:ind w:right="27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организация работы с детьми из малообеспеченных семей, а также детей, находящихся под опекой; проведение обследования жилищно-бытовых и материальных условий семей, где дети находятся под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опекой;</w:t>
      </w:r>
    </w:p>
    <w:p>
      <w:pPr>
        <w:pStyle w:val="12"/>
        <w:widowControl w:val="0"/>
        <w:numPr>
          <w:ilvl w:val="0"/>
          <w:numId w:val="35"/>
        </w:numPr>
        <w:tabs>
          <w:tab w:val="left" w:pos="506"/>
        </w:tabs>
        <w:autoSpaceDE w:val="0"/>
        <w:autoSpaceDN w:val="0"/>
        <w:spacing w:after="0" w:line="240" w:lineRule="auto"/>
        <w:ind w:right="26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оказание материальной помощи учащимся из многодетных и малообеспеченных семей; проведение операции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«Милосердие»;</w:t>
      </w:r>
    </w:p>
    <w:p>
      <w:pPr>
        <w:pStyle w:val="12"/>
        <w:widowControl w:val="0"/>
        <w:numPr>
          <w:ilvl w:val="0"/>
          <w:numId w:val="35"/>
        </w:numPr>
        <w:tabs>
          <w:tab w:val="left" w:pos="506"/>
        </w:tabs>
        <w:autoSpaceDE w:val="0"/>
        <w:autoSpaceDN w:val="0"/>
        <w:spacing w:after="0" w:line="240" w:lineRule="auto"/>
        <w:ind w:right="26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организация консультации для родителей и учащихся психологов,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врачей-специалистов;</w:t>
      </w:r>
    </w:p>
    <w:p>
      <w:pPr>
        <w:pStyle w:val="12"/>
        <w:widowControl w:val="0"/>
        <w:numPr>
          <w:ilvl w:val="0"/>
          <w:numId w:val="35"/>
        </w:numPr>
        <w:tabs>
          <w:tab w:val="left" w:pos="506"/>
        </w:tabs>
        <w:autoSpaceDE w:val="0"/>
        <w:autoSpaceDN w:val="0"/>
        <w:spacing w:after="0" w:line="240" w:lineRule="auto"/>
        <w:ind w:right="27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проведение открытых родительских собраний по вопросам укрепления здоровья в семье;</w:t>
      </w:r>
    </w:p>
    <w:p>
      <w:pPr>
        <w:pStyle w:val="12"/>
        <w:widowControl w:val="0"/>
        <w:numPr>
          <w:ilvl w:val="0"/>
          <w:numId w:val="35"/>
        </w:numPr>
        <w:tabs>
          <w:tab w:val="left" w:pos="506"/>
        </w:tabs>
        <w:autoSpaceDE w:val="0"/>
        <w:autoSpaceDN w:val="0"/>
        <w:spacing w:after="0" w:line="240" w:lineRule="auto"/>
        <w:ind w:right="26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организация разъяснительной работы среди учащихся и родителей по предупреждению детского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травматизма;</w:t>
      </w:r>
    </w:p>
    <w:p>
      <w:pPr>
        <w:pStyle w:val="12"/>
        <w:widowControl w:val="0"/>
        <w:numPr>
          <w:ilvl w:val="0"/>
          <w:numId w:val="35"/>
        </w:numPr>
        <w:tabs>
          <w:tab w:val="left" w:pos="506"/>
        </w:tabs>
        <w:autoSpaceDE w:val="0"/>
        <w:autoSpaceDN w:val="0"/>
        <w:spacing w:after="0" w:line="240" w:lineRule="auto"/>
        <w:ind w:right="26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организация профилактической работы по борьбе с курением, алкогольной и наркотической зависимости: проведение бесед с учащимися о недопустимости курения в школе; проведение бесед о вредных привычках;</w:t>
      </w:r>
    </w:p>
    <w:p>
      <w:pPr>
        <w:pStyle w:val="12"/>
        <w:widowControl w:val="0"/>
        <w:numPr>
          <w:ilvl w:val="0"/>
          <w:numId w:val="35"/>
        </w:numPr>
        <w:tabs>
          <w:tab w:val="left" w:pos="506"/>
        </w:tabs>
        <w:autoSpaceDE w:val="0"/>
        <w:autoSpaceDN w:val="0"/>
        <w:spacing w:after="0" w:line="240" w:lineRule="auto"/>
        <w:ind w:right="26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организация разъяснительной работы среди учащихся и родителей по правилам безопасного поведения в интернет-пространстве, профилактики интернет-зависимости, предупреждения рисков вовлечения в противоправную деятельность, порнографию, участие во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флешмобах;</w:t>
      </w:r>
    </w:p>
    <w:p>
      <w:pPr>
        <w:pStyle w:val="12"/>
        <w:widowControl w:val="0"/>
        <w:numPr>
          <w:ilvl w:val="0"/>
          <w:numId w:val="35"/>
        </w:numPr>
        <w:tabs>
          <w:tab w:val="left" w:pos="506"/>
        </w:tabs>
        <w:autoSpaceDE w:val="0"/>
        <w:autoSpaceDN w:val="0"/>
        <w:spacing w:after="0" w:line="240" w:lineRule="auto"/>
        <w:ind w:right="27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организация тематических классных часов, посвященных сохранению и укреплению здоровья;</w:t>
      </w:r>
    </w:p>
    <w:p>
      <w:pPr>
        <w:pStyle w:val="12"/>
        <w:widowControl w:val="0"/>
        <w:numPr>
          <w:ilvl w:val="0"/>
          <w:numId w:val="35"/>
        </w:numPr>
        <w:tabs>
          <w:tab w:val="left" w:pos="506"/>
        </w:tabs>
        <w:autoSpaceDE w:val="0"/>
        <w:autoSpaceDN w:val="0"/>
        <w:spacing w:after="0" w:line="240" w:lineRule="auto"/>
        <w:ind w:right="26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проведение занятий по правилам пожарной безопасности с учителями, техперсоналом и обучающимися;</w:t>
      </w:r>
    </w:p>
    <w:p>
      <w:pPr>
        <w:pStyle w:val="12"/>
        <w:widowControl w:val="0"/>
        <w:numPr>
          <w:ilvl w:val="0"/>
          <w:numId w:val="35"/>
        </w:numPr>
        <w:tabs>
          <w:tab w:val="left" w:pos="505"/>
          <w:tab w:val="left" w:pos="506"/>
        </w:tabs>
        <w:autoSpaceDE w:val="0"/>
        <w:autoSpaceDN w:val="0"/>
        <w:spacing w:after="0" w:line="294" w:lineRule="exact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организация занятий среди учащихся по оказанию первой медицинской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помощи;</w:t>
      </w:r>
    </w:p>
    <w:p>
      <w:pPr>
        <w:pStyle w:val="12"/>
        <w:widowControl w:val="0"/>
        <w:numPr>
          <w:ilvl w:val="0"/>
          <w:numId w:val="35"/>
        </w:numPr>
        <w:tabs>
          <w:tab w:val="left" w:pos="505"/>
          <w:tab w:val="left" w:pos="506"/>
        </w:tabs>
        <w:autoSpaceDE w:val="0"/>
        <w:autoSpaceDN w:val="0"/>
        <w:spacing w:after="0" w:line="294" w:lineRule="exact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проведение согласно программе занятий по правилам дорожного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движения;</w:t>
      </w:r>
    </w:p>
    <w:p>
      <w:pPr>
        <w:pStyle w:val="12"/>
        <w:widowControl w:val="0"/>
        <w:numPr>
          <w:ilvl w:val="0"/>
          <w:numId w:val="35"/>
        </w:numPr>
        <w:tabs>
          <w:tab w:val="left" w:pos="505"/>
          <w:tab w:val="left" w:pos="506"/>
        </w:tabs>
        <w:autoSpaceDE w:val="0"/>
        <w:autoSpaceDN w:val="0"/>
        <w:spacing w:after="0" w:line="240" w:lineRule="auto"/>
        <w:ind w:right="27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осуществление рейдов по проверке санитарного состояния и освещения классных комнат, их эстетического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вида;</w:t>
      </w:r>
    </w:p>
    <w:p>
      <w:pPr>
        <w:pStyle w:val="12"/>
        <w:widowControl w:val="0"/>
        <w:numPr>
          <w:ilvl w:val="0"/>
          <w:numId w:val="35"/>
        </w:numPr>
        <w:tabs>
          <w:tab w:val="left" w:pos="505"/>
          <w:tab w:val="left" w:pos="506"/>
        </w:tabs>
        <w:autoSpaceDE w:val="0"/>
        <w:autoSpaceDN w:val="0"/>
        <w:spacing w:after="0" w:line="240" w:lineRule="auto"/>
        <w:ind w:right="26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организация систематических занятий по гражданской обороне и чрезвычайным ситуациям с учителями, техперсоналом и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учащимися;</w:t>
      </w:r>
    </w:p>
    <w:p>
      <w:pPr>
        <w:pStyle w:val="12"/>
        <w:widowControl w:val="0"/>
        <w:numPr>
          <w:ilvl w:val="0"/>
          <w:numId w:val="35"/>
        </w:numPr>
        <w:tabs>
          <w:tab w:val="left" w:pos="505"/>
          <w:tab w:val="left" w:pos="506"/>
        </w:tabs>
        <w:autoSpaceDE w:val="0"/>
        <w:autoSpaceDN w:val="0"/>
        <w:spacing w:after="0" w:line="293" w:lineRule="exact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проведение физ. минутки на уроках, физкультурных пауз, подвижных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перемен;</w:t>
      </w:r>
    </w:p>
    <w:p>
      <w:pPr>
        <w:pStyle w:val="12"/>
        <w:widowControl w:val="0"/>
        <w:numPr>
          <w:ilvl w:val="0"/>
          <w:numId w:val="35"/>
        </w:numPr>
        <w:tabs>
          <w:tab w:val="left" w:pos="505"/>
          <w:tab w:val="left" w:pos="506"/>
        </w:tabs>
        <w:autoSpaceDE w:val="0"/>
        <w:autoSpaceDN w:val="0"/>
        <w:spacing w:after="0" w:line="293" w:lineRule="exact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проведение турпоходов, экскурсий, традиционных игр на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местности;</w:t>
      </w:r>
    </w:p>
    <w:p>
      <w:pPr>
        <w:pStyle w:val="12"/>
        <w:widowControl w:val="0"/>
        <w:numPr>
          <w:ilvl w:val="0"/>
          <w:numId w:val="35"/>
        </w:numPr>
        <w:tabs>
          <w:tab w:val="left" w:pos="650"/>
          <w:tab w:val="left" w:pos="2961"/>
          <w:tab w:val="left" w:pos="4232"/>
          <w:tab w:val="left" w:pos="8350"/>
        </w:tabs>
        <w:autoSpaceDE w:val="0"/>
        <w:autoSpaceDN w:val="0"/>
        <w:spacing w:before="44" w:after="0" w:line="240" w:lineRule="auto"/>
        <w:ind w:right="26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проведение медосмотров педагогического коллектива и технического персонала по графику;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</w:p>
    <w:p>
      <w:pPr>
        <w:pStyle w:val="12"/>
        <w:widowControl w:val="0"/>
        <w:numPr>
          <w:ilvl w:val="0"/>
          <w:numId w:val="35"/>
        </w:numPr>
        <w:tabs>
          <w:tab w:val="left" w:pos="506"/>
        </w:tabs>
        <w:autoSpaceDE w:val="0"/>
        <w:autoSpaceDN w:val="0"/>
        <w:spacing w:before="75" w:after="0" w:line="242" w:lineRule="auto"/>
        <w:ind w:right="26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развивать обеспечение санитарно-гигиенических требований в МБОУ «Стретенская СШ» имени П.М.Бахарева.</w:t>
      </w:r>
    </w:p>
    <w:p>
      <w:pPr>
        <w:widowControl w:val="0"/>
        <w:tabs>
          <w:tab w:val="left" w:pos="506"/>
        </w:tabs>
        <w:autoSpaceDE w:val="0"/>
        <w:autoSpaceDN w:val="0"/>
        <w:spacing w:after="0" w:line="272" w:lineRule="exact"/>
        <w:ind w:left="505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tabs>
          <w:tab w:val="left" w:pos="506"/>
        </w:tabs>
        <w:autoSpaceDE w:val="0"/>
        <w:autoSpaceDN w:val="0"/>
        <w:spacing w:after="0" w:line="272" w:lineRule="exact"/>
        <w:ind w:left="50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2.2. 2. Задачи модуля</w:t>
      </w:r>
    </w:p>
    <w:p>
      <w:pPr>
        <w:widowControl w:val="0"/>
        <w:numPr>
          <w:ilvl w:val="0"/>
          <w:numId w:val="36"/>
        </w:numPr>
        <w:tabs>
          <w:tab w:val="left" w:pos="650"/>
          <w:tab w:val="left" w:pos="2961"/>
          <w:tab w:val="left" w:pos="4232"/>
          <w:tab w:val="left" w:pos="8350"/>
        </w:tabs>
        <w:autoSpaceDE w:val="0"/>
        <w:autoSpaceDN w:val="0"/>
        <w:spacing w:before="44" w:after="0" w:line="240" w:lineRule="auto"/>
        <w:ind w:right="26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совершенствовать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систему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психолого-медико-педагогического сопровождения;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</w:p>
    <w:p>
      <w:pPr>
        <w:widowControl w:val="0"/>
        <w:numPr>
          <w:ilvl w:val="0"/>
          <w:numId w:val="36"/>
        </w:numPr>
        <w:tabs>
          <w:tab w:val="left" w:pos="650"/>
          <w:tab w:val="left" w:pos="2179"/>
          <w:tab w:val="left" w:pos="3534"/>
          <w:tab w:val="left" w:pos="5400"/>
          <w:tab w:val="left" w:pos="6969"/>
          <w:tab w:val="left" w:pos="8411"/>
        </w:tabs>
        <w:autoSpaceDE w:val="0"/>
        <w:autoSpaceDN w:val="0"/>
        <w:spacing w:after="0" w:line="240" w:lineRule="auto"/>
        <w:ind w:right="26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систему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мониторинга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состояния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здоровья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участников </w:t>
      </w:r>
      <w:r>
        <w:rPr>
          <w:rFonts w:ascii="Times New Roman" w:hAnsi="Times New Roman" w:eastAsia="Times New Roman" w:cs="Times New Roman"/>
          <w:sz w:val="24"/>
          <w:szCs w:val="24"/>
        </w:rPr>
        <w:t>общеобразовательного процесса;</w:t>
      </w:r>
    </w:p>
    <w:p>
      <w:pPr>
        <w:pStyle w:val="12"/>
        <w:widowControl w:val="0"/>
        <w:numPr>
          <w:ilvl w:val="0"/>
          <w:numId w:val="36"/>
        </w:numPr>
        <w:tabs>
          <w:tab w:val="left" w:pos="650"/>
        </w:tabs>
        <w:autoSpaceDE w:val="0"/>
        <w:autoSpaceDN w:val="0"/>
        <w:spacing w:after="0" w:line="240" w:lineRule="auto"/>
        <w:ind w:right="26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создать специальные условия для учащихся с ограниченными возможностями здоровья;</w:t>
      </w:r>
    </w:p>
    <w:p>
      <w:pPr>
        <w:widowControl w:val="0"/>
        <w:numPr>
          <w:ilvl w:val="0"/>
          <w:numId w:val="36"/>
        </w:numPr>
        <w:tabs>
          <w:tab w:val="left" w:pos="650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совершенствовать систему отдыха и оздоровления детей в каникулярное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время;</w:t>
      </w:r>
    </w:p>
    <w:p>
      <w:pPr>
        <w:widowControl w:val="0"/>
        <w:numPr>
          <w:ilvl w:val="0"/>
          <w:numId w:val="36"/>
        </w:numPr>
        <w:tabs>
          <w:tab w:val="left" w:pos="650"/>
        </w:tabs>
        <w:autoSpaceDE w:val="0"/>
        <w:autoSpaceDN w:val="0"/>
        <w:spacing w:after="0" w:line="240" w:lineRule="auto"/>
        <w:ind w:right="27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развивать эффективную систему пропаганды ценностей здоровья и здорового образа жизни, выполнения нормативов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ГТО;</w:t>
      </w:r>
    </w:p>
    <w:p>
      <w:pPr>
        <w:widowControl w:val="0"/>
        <w:numPr>
          <w:ilvl w:val="0"/>
          <w:numId w:val="36"/>
        </w:numPr>
        <w:tabs>
          <w:tab w:val="left" w:pos="650"/>
        </w:tabs>
        <w:autoSpaceDE w:val="0"/>
        <w:autoSpaceDN w:val="0"/>
        <w:spacing w:before="1" w:after="0" w:line="240" w:lineRule="auto"/>
        <w:ind w:right="26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развивать работу психологического мониторинга по обеспечению полноценной адаптации учащихся к условиям общеобразовательного процесса с целью диагностики и сопровождения учащихся в период адаптации вновь прибывших детей, первоклассников, пятиклассников,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старшеклассников;</w:t>
      </w:r>
    </w:p>
    <w:p>
      <w:pPr>
        <w:widowControl w:val="0"/>
        <w:tabs>
          <w:tab w:val="left" w:pos="506"/>
        </w:tabs>
        <w:autoSpaceDE w:val="0"/>
        <w:autoSpaceDN w:val="0"/>
        <w:spacing w:after="0" w:line="272" w:lineRule="exact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7.совершенствовать процесс организации питания учащихся в МБОУ «Стретенская      СШ» имени П.М.Бахарева;</w:t>
      </w:r>
    </w:p>
    <w:p>
      <w:pPr>
        <w:pStyle w:val="12"/>
        <w:widowControl w:val="0"/>
        <w:numPr>
          <w:ilvl w:val="0"/>
          <w:numId w:val="33"/>
        </w:numPr>
        <w:tabs>
          <w:tab w:val="left" w:pos="650"/>
        </w:tabs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реализовать программы дополнительного образования для детей с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ОВЗ;</w:t>
      </w:r>
    </w:p>
    <w:p>
      <w:pPr>
        <w:widowControl w:val="0"/>
        <w:numPr>
          <w:ilvl w:val="0"/>
          <w:numId w:val="33"/>
        </w:numPr>
        <w:tabs>
          <w:tab w:val="left" w:pos="650"/>
        </w:tabs>
        <w:autoSpaceDE w:val="0"/>
        <w:autoSpaceDN w:val="0"/>
        <w:spacing w:after="0" w:line="240" w:lineRule="auto"/>
        <w:ind w:right="26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создать систему дистанционного обучения для детей-инвалидов, учащихся с ОВЗ и детей, не охваченных систематическими занятиями в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школе.</w:t>
      </w:r>
    </w:p>
    <w:p>
      <w:pPr>
        <w:widowControl w:val="0"/>
        <w:tabs>
          <w:tab w:val="left" w:pos="650"/>
        </w:tabs>
        <w:autoSpaceDE w:val="0"/>
        <w:autoSpaceDN w:val="0"/>
        <w:spacing w:after="0" w:line="240" w:lineRule="auto"/>
        <w:ind w:right="269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tabs>
          <w:tab w:val="left" w:pos="650"/>
        </w:tabs>
        <w:autoSpaceDE w:val="0"/>
        <w:autoSpaceDN w:val="0"/>
        <w:spacing w:after="0" w:line="240" w:lineRule="auto"/>
        <w:ind w:right="26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2.2.3. Целевые индикаторы.</w:t>
      </w:r>
    </w:p>
    <w:tbl>
      <w:tblPr>
        <w:tblStyle w:val="20"/>
        <w:tblW w:w="9242" w:type="dxa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6"/>
        <w:gridCol w:w="6670"/>
        <w:gridCol w:w="1214"/>
        <w:gridCol w:w="9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3" w:lineRule="exact"/>
              <w:ind w:left="10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6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3" w:lineRule="exact"/>
              <w:ind w:left="2313" w:right="230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Целевой индикатор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58" w:lineRule="exact"/>
              <w:ind w:left="21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Значения по годам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/>
              <w:autoSpaceDN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/>
              <w:autoSpaceDN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262" w:right="26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32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5</w:t>
            </w:r>
          </w:p>
          <w:p>
            <w:pPr>
              <w:widowControl w:val="0"/>
              <w:autoSpaceDE w:val="0"/>
              <w:autoSpaceDN w:val="0"/>
              <w:spacing w:after="0" w:line="261" w:lineRule="exact"/>
              <w:ind w:left="22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Доля учащихся с ОВЗ, получающих дополнительное</w:t>
            </w:r>
          </w:p>
          <w:p>
            <w:pPr>
              <w:widowControl w:val="0"/>
              <w:autoSpaceDE w:val="0"/>
              <w:autoSpaceDN w:val="0"/>
              <w:spacing w:after="0" w:line="261" w:lineRule="exact"/>
              <w:ind w:left="10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образование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276" w:right="26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0%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332" w:right="31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70%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Удельный вес детей, привлеченных к систематическим</w:t>
            </w:r>
          </w:p>
          <w:p>
            <w:pPr>
              <w:widowControl w:val="0"/>
              <w:autoSpaceDE w:val="0"/>
              <w:autoSpaceDN w:val="0"/>
              <w:spacing w:after="0" w:line="270" w:lineRule="exact"/>
              <w:ind w:left="10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занятиям физической культурой и спортом (от общего числа школьников)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276" w:right="26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332" w:right="31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50%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64" w:right="12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Удельный вес численности детей, занимающихся в спортивных кружках, организованных на базе общеобразовательной организации от общего числа</w:t>
            </w:r>
          </w:p>
          <w:p>
            <w:pPr>
              <w:widowControl w:val="0"/>
              <w:autoSpaceDE w:val="0"/>
              <w:autoSpaceDN w:val="0"/>
              <w:spacing w:after="0" w:line="261" w:lineRule="exact"/>
              <w:ind w:left="6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школьников;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276" w:right="26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0%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332" w:right="31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50%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Удельный вес учащихся, охваченных услугами</w:t>
            </w:r>
          </w:p>
          <w:p>
            <w:pPr>
              <w:widowControl w:val="0"/>
              <w:autoSpaceDE w:val="0"/>
              <w:autoSpaceDN w:val="0"/>
              <w:spacing w:after="0" w:line="261" w:lineRule="exact"/>
              <w:ind w:left="10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организованного отдыха и занятостью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276" w:right="26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40%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332" w:right="31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95%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3" w:lineRule="exact"/>
              <w:ind w:left="10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6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6" w:lineRule="exact"/>
              <w:ind w:left="108" w:right="12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Доля учащихся и воспитанников ОУ , охваченных мероприятиями профилактической направленности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3" w:lineRule="exact"/>
              <w:ind w:left="276" w:right="26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90%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3" w:lineRule="exact"/>
              <w:ind w:left="107" w:right="31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100 %</w:t>
            </w: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План мероприятий</w:t>
      </w:r>
    </w:p>
    <w:tbl>
      <w:tblPr>
        <w:tblStyle w:val="9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3200"/>
        <w:gridCol w:w="1506"/>
        <w:gridCol w:w="2029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3" w:type="dxa"/>
          </w:tcPr>
          <w:p>
            <w:pPr>
              <w:widowControl w:val="0"/>
              <w:spacing w:after="0" w:line="270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0" w:type="dxa"/>
          </w:tcPr>
          <w:p>
            <w:pPr>
              <w:widowControl w:val="0"/>
              <w:spacing w:after="0" w:line="270" w:lineRule="exact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деятельности/</w:t>
            </w:r>
          </w:p>
          <w:p>
            <w:pPr>
              <w:widowControl w:val="0"/>
              <w:spacing w:after="0" w:line="261" w:lineRule="exact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06" w:type="dxa"/>
          </w:tcPr>
          <w:p>
            <w:pPr>
              <w:widowControl w:val="0"/>
              <w:spacing w:after="0" w:line="270" w:lineRule="exact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29" w:type="dxa"/>
          </w:tcPr>
          <w:p>
            <w:pPr>
              <w:widowControl w:val="0"/>
              <w:spacing w:after="0" w:line="270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Условия,</w:t>
            </w:r>
          </w:p>
          <w:p>
            <w:pPr>
              <w:widowControl w:val="0"/>
              <w:spacing w:after="0" w:line="261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1916" w:type="dxa"/>
          </w:tcPr>
          <w:p>
            <w:pPr>
              <w:widowControl w:val="0"/>
              <w:spacing w:after="0" w:line="270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3" w:type="dxa"/>
          </w:tcPr>
          <w:p>
            <w:pPr>
              <w:widowControl w:val="0"/>
              <w:spacing w:after="0" w:line="251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</w:tcPr>
          <w:p>
            <w:pPr>
              <w:widowControl w:val="0"/>
              <w:spacing w:after="0" w:line="251" w:lineRule="exact"/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программы по здоровье сбережению    участников общеобразовательной деятельности</w:t>
            </w:r>
          </w:p>
        </w:tc>
        <w:tc>
          <w:tcPr>
            <w:tcW w:w="1506" w:type="dxa"/>
          </w:tcPr>
          <w:p>
            <w:pPr>
              <w:widowControl w:val="0"/>
              <w:spacing w:after="0" w:line="251" w:lineRule="exact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029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>
            <w:pPr>
              <w:widowControl w:val="0"/>
              <w:spacing w:after="0" w:line="251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3" w:type="dxa"/>
          </w:tcPr>
          <w:p>
            <w:pPr>
              <w:pStyle w:val="10"/>
              <w:spacing w:line="27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00" w:type="dxa"/>
          </w:tcPr>
          <w:p>
            <w:pPr>
              <w:pStyle w:val="10"/>
              <w:spacing w:line="240" w:lineRule="auto"/>
              <w:ind w:left="105"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состояния здоровья учащихся 1-11 классов</w:t>
            </w:r>
          </w:p>
          <w:p>
            <w:pPr>
              <w:pStyle w:val="10"/>
              <w:tabs>
                <w:tab w:val="left" w:pos="870"/>
                <w:tab w:val="left" w:pos="1840"/>
                <w:tab w:val="left" w:pos="2334"/>
              </w:tabs>
              <w:spacing w:line="270" w:lineRule="atLeast"/>
              <w:ind w:left="105" w:right="97"/>
              <w:jc w:val="both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029" w:type="dxa"/>
          </w:tcPr>
          <w:p>
            <w:pPr>
              <w:pStyle w:val="1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>
            <w:pPr>
              <w:pStyle w:val="10"/>
              <w:spacing w:line="240" w:lineRule="auto"/>
              <w:ind w:left="109" w:right="1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 работники</w:t>
            </w:r>
          </w:p>
          <w:p>
            <w:pPr>
              <w:pStyle w:val="10"/>
              <w:spacing w:line="270" w:lineRule="atLeast"/>
              <w:ind w:left="109" w:right="491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3" w:type="dxa"/>
          </w:tcPr>
          <w:p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00" w:type="dxa"/>
          </w:tcPr>
          <w:p>
            <w:pPr>
              <w:pStyle w:val="10"/>
              <w:spacing w:line="240" w:lineRule="auto"/>
              <w:ind w:left="105" w:right="6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материальной помощи обучающимся из многодетных и малообеспеченных семей;</w:t>
            </w:r>
          </w:p>
          <w:p>
            <w:pPr>
              <w:pStyle w:val="10"/>
              <w:spacing w:line="261" w:lineRule="exact"/>
              <w:ind w:lef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операции «Милосердие»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029" w:type="dxa"/>
          </w:tcPr>
          <w:p>
            <w:pPr>
              <w:pStyle w:val="10"/>
              <w:spacing w:line="240" w:lineRule="auto"/>
              <w:ind w:left="109" w:right="1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916" w:type="dxa"/>
          </w:tcPr>
          <w:p>
            <w:pPr>
              <w:pStyle w:val="10"/>
              <w:spacing w:line="240" w:lineRule="auto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3" w:type="dxa"/>
          </w:tcPr>
          <w:p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00" w:type="dxa"/>
          </w:tcPr>
          <w:p>
            <w:pPr>
              <w:pStyle w:val="10"/>
              <w:spacing w:line="240" w:lineRule="auto"/>
              <w:ind w:left="105" w:right="1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подготовки учащихся к сдаче норм ГТО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029" w:type="dxa"/>
          </w:tcPr>
          <w:p>
            <w:pPr>
              <w:pStyle w:val="1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>
            <w:pPr>
              <w:pStyle w:val="10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  <w:p>
            <w:pPr>
              <w:pStyle w:val="10"/>
              <w:spacing w:line="270" w:lineRule="atLeast"/>
              <w:ind w:left="109" w:right="3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физической культуры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3" w:type="dxa"/>
          </w:tcPr>
          <w:p>
            <w:pPr>
              <w:pStyle w:val="10"/>
              <w:spacing w:line="27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00" w:type="dxa"/>
          </w:tcPr>
          <w:p>
            <w:pPr>
              <w:pStyle w:val="10"/>
              <w:spacing w:line="271" w:lineRule="exact"/>
              <w:ind w:left="105"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системы дополнительного</w:t>
            </w:r>
          </w:p>
          <w:p>
            <w:pPr>
              <w:pStyle w:val="10"/>
              <w:tabs>
                <w:tab w:val="left" w:pos="496"/>
                <w:tab w:val="left" w:pos="2427"/>
                <w:tab w:val="left" w:pos="3645"/>
              </w:tabs>
              <w:spacing w:line="270" w:lineRule="atLeast"/>
              <w:ind w:left="105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дистанционного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обучения</w:t>
            </w:r>
            <w:r>
              <w:rPr>
                <w:sz w:val="24"/>
                <w:szCs w:val="24"/>
              </w:rPr>
              <w:tab/>
            </w:r>
            <w:r>
              <w:rPr>
                <w:spacing w:val="-6"/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детей 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ОВЗ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029" w:type="dxa"/>
          </w:tcPr>
          <w:p>
            <w:pPr>
              <w:pStyle w:val="1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>
            <w:pPr>
              <w:pStyle w:val="10"/>
              <w:spacing w:line="240" w:lineRule="auto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</w:t>
            </w:r>
          </w:p>
          <w:p>
            <w:pPr>
              <w:pStyle w:val="10"/>
              <w:spacing w:line="240" w:lineRule="auto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3" w:type="dxa"/>
          </w:tcPr>
          <w:p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00" w:type="dxa"/>
          </w:tcPr>
          <w:p>
            <w:pPr>
              <w:pStyle w:val="10"/>
              <w:spacing w:line="240" w:lineRule="auto"/>
              <w:ind w:left="105" w:right="6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психологического мониторинга по обеспечению адаптации учащихся к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условиям</w:t>
            </w:r>
          </w:p>
          <w:p>
            <w:pPr>
              <w:pStyle w:val="10"/>
              <w:spacing w:line="261" w:lineRule="exact"/>
              <w:ind w:lef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общеобразовательного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процесса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029" w:type="dxa"/>
          </w:tcPr>
          <w:p>
            <w:pPr>
              <w:pStyle w:val="1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>
            <w:pPr>
              <w:pStyle w:val="10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Психолог- педагог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3" w:type="dxa"/>
          </w:tcPr>
          <w:p>
            <w:pPr>
              <w:pStyle w:val="10"/>
              <w:spacing w:line="27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7..</w:t>
            </w:r>
          </w:p>
        </w:tc>
        <w:tc>
          <w:tcPr>
            <w:tcW w:w="3200" w:type="dxa"/>
          </w:tcPr>
          <w:p>
            <w:pPr>
              <w:pStyle w:val="10"/>
              <w:spacing w:line="273" w:lineRule="exact"/>
              <w:ind w:lef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системы отдыха и</w:t>
            </w:r>
          </w:p>
          <w:p>
            <w:pPr>
              <w:pStyle w:val="10"/>
              <w:spacing w:before="5" w:line="274" w:lineRule="exact"/>
              <w:ind w:left="105" w:right="2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оздоровления детей в каникулярное время.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029" w:type="dxa"/>
          </w:tcPr>
          <w:p>
            <w:pPr>
              <w:pStyle w:val="10"/>
              <w:spacing w:line="240" w:lineRule="auto"/>
              <w:ind w:left="109" w:right="4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средства</w:t>
            </w:r>
          </w:p>
        </w:tc>
        <w:tc>
          <w:tcPr>
            <w:tcW w:w="1916" w:type="dxa"/>
          </w:tcPr>
          <w:p>
            <w:pPr>
              <w:pStyle w:val="10"/>
              <w:spacing w:line="240" w:lineRule="auto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</w:tbl>
    <w:p>
      <w:pPr>
        <w:pStyle w:val="23"/>
        <w:spacing w:before="101" w:after="19"/>
      </w:pPr>
    </w:p>
    <w:p>
      <w:pPr>
        <w:pStyle w:val="23"/>
        <w:spacing w:before="101" w:after="19"/>
      </w:pPr>
      <w:r>
        <w:t>Модуль III. «Учитель будущего»</w:t>
      </w:r>
    </w:p>
    <w:p>
      <w:pPr>
        <w:widowControl w:val="0"/>
        <w:autoSpaceDE w:val="0"/>
        <w:autoSpaceDN w:val="0"/>
        <w:spacing w:before="79" w:after="0" w:line="240" w:lineRule="auto"/>
        <w:ind w:left="222" w:right="27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eastAsia="Times New Roman" w:cs="Times New Roman"/>
          <w:sz w:val="24"/>
          <w:szCs w:val="24"/>
        </w:rPr>
        <w:t>Внедрение к 2026 году национальной системы профессионального роста педагогических работников, охватывающей не менее 50 процентов учителей общеобразовательного учреждения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3.1. Анализ текущего состояния по данному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направлению.</w:t>
      </w:r>
    </w:p>
    <w:p>
      <w:pPr>
        <w:widowControl w:val="0"/>
        <w:numPr>
          <w:ilvl w:val="0"/>
          <w:numId w:val="37"/>
        </w:numPr>
        <w:tabs>
          <w:tab w:val="left" w:pos="649"/>
          <w:tab w:val="left" w:pos="650"/>
        </w:tabs>
        <w:autoSpaceDE w:val="0"/>
        <w:autoSpaceDN w:val="0"/>
        <w:spacing w:before="44" w:after="5" w:line="240" w:lineRule="auto"/>
        <w:ind w:right="28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 школе работает 13 педагогических работника, анализ состава педагогических кадров в целом демонстрирует высокий профессиональный уровень и</w:t>
      </w:r>
      <w:r>
        <w:rPr>
          <w:rFonts w:ascii="Times New Roman" w:hAnsi="Times New Roman" w:eastAsia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компетентность:</w:t>
      </w:r>
    </w:p>
    <w:tbl>
      <w:tblPr>
        <w:tblStyle w:val="24"/>
        <w:tblpPr w:leftFromText="180" w:rightFromText="180" w:vertAnchor="text" w:horzAnchor="margin" w:tblpX="147" w:tblpY="24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96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96" w:type="dxa"/>
          </w:tcPr>
          <w:p>
            <w:pPr>
              <w:widowControl w:val="0"/>
              <w:autoSpaceDE w:val="0"/>
              <w:autoSpaceDN w:val="0"/>
              <w:spacing w:after="0" w:line="273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педагогических работников (количество человек)</w:t>
            </w:r>
          </w:p>
        </w:tc>
        <w:tc>
          <w:tcPr>
            <w:tcW w:w="1418" w:type="dxa"/>
          </w:tcPr>
          <w:p>
            <w:pPr>
              <w:widowControl w:val="0"/>
              <w:autoSpaceDE w:val="0"/>
              <w:autoSpaceDN w:val="0"/>
              <w:spacing w:after="0" w:line="273" w:lineRule="exact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796" w:type="dxa"/>
          </w:tcPr>
          <w:p>
            <w:pPr>
              <w:widowControl w:val="0"/>
              <w:autoSpaceDE w:val="0"/>
              <w:autoSpaceDN w:val="0"/>
              <w:spacing w:after="0" w:line="271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Укомплектованность штата педагогических работников</w:t>
            </w:r>
          </w:p>
        </w:tc>
        <w:tc>
          <w:tcPr>
            <w:tcW w:w="1418" w:type="dxa"/>
          </w:tcPr>
          <w:p>
            <w:pPr>
              <w:widowControl w:val="0"/>
              <w:autoSpaceDE w:val="0"/>
              <w:autoSpaceDN w:val="0"/>
              <w:spacing w:after="0" w:line="271" w:lineRule="exact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96" w:type="dxa"/>
          </w:tcPr>
          <w:p>
            <w:pPr>
              <w:widowControl w:val="0"/>
              <w:autoSpaceDE w:val="0"/>
              <w:autoSpaceDN w:val="0"/>
              <w:spacing w:after="0" w:line="273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 них внешних совместителей</w:t>
            </w:r>
          </w:p>
        </w:tc>
        <w:tc>
          <w:tcPr>
            <w:tcW w:w="1418" w:type="dxa"/>
          </w:tcPr>
          <w:p>
            <w:pPr>
              <w:widowControl w:val="0"/>
              <w:autoSpaceDE w:val="0"/>
              <w:autoSpaceDN w:val="0"/>
              <w:spacing w:after="0" w:line="273" w:lineRule="exact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7796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 них внутренних совместителей</w:t>
            </w:r>
          </w:p>
        </w:tc>
        <w:tc>
          <w:tcPr>
            <w:tcW w:w="1418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96" w:type="dxa"/>
          </w:tcPr>
          <w:p>
            <w:pPr>
              <w:widowControl w:val="0"/>
              <w:autoSpaceDE w:val="0"/>
              <w:autoSpaceDN w:val="0"/>
              <w:spacing w:after="0" w:line="273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Высшее образование</w:t>
            </w:r>
          </w:p>
        </w:tc>
        <w:tc>
          <w:tcPr>
            <w:tcW w:w="1418" w:type="dxa"/>
          </w:tcPr>
          <w:p>
            <w:pPr>
              <w:widowControl w:val="0"/>
              <w:autoSpaceDE w:val="0"/>
              <w:autoSpaceDN w:val="0"/>
              <w:spacing w:after="0" w:line="273" w:lineRule="exact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7796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Высшая квалификационная категория</w:t>
            </w:r>
          </w:p>
        </w:tc>
        <w:tc>
          <w:tcPr>
            <w:tcW w:w="1418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96" w:type="dxa"/>
          </w:tcPr>
          <w:p>
            <w:pPr>
              <w:widowControl w:val="0"/>
              <w:autoSpaceDE w:val="0"/>
              <w:autoSpaceDN w:val="0"/>
              <w:spacing w:after="0" w:line="273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Первая квалификационная категория</w:t>
            </w:r>
          </w:p>
        </w:tc>
        <w:tc>
          <w:tcPr>
            <w:tcW w:w="1418" w:type="dxa"/>
          </w:tcPr>
          <w:p>
            <w:pPr>
              <w:widowControl w:val="0"/>
              <w:autoSpaceDE w:val="0"/>
              <w:autoSpaceDN w:val="0"/>
              <w:spacing w:after="0" w:line="273" w:lineRule="exact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796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 w:right="15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Имеют награды «Отличник просвещения РФ», «Почетный работник общего образования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РФ»</w:t>
            </w:r>
          </w:p>
        </w:tc>
        <w:tc>
          <w:tcPr>
            <w:tcW w:w="1418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796" w:type="dxa"/>
          </w:tcPr>
          <w:p>
            <w:pPr>
              <w:widowControl w:val="0"/>
              <w:autoSpaceDE w:val="0"/>
              <w:autoSpaceDN w:val="0"/>
              <w:spacing w:after="0" w:line="271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Награждены Почетной грамотой Министерства образования и науки РФ</w:t>
            </w:r>
          </w:p>
        </w:tc>
        <w:tc>
          <w:tcPr>
            <w:tcW w:w="1418" w:type="dxa"/>
          </w:tcPr>
          <w:p>
            <w:pPr>
              <w:widowControl w:val="0"/>
              <w:autoSpaceDE w:val="0"/>
              <w:autoSpaceDN w:val="0"/>
              <w:spacing w:after="0" w:line="271" w:lineRule="exact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>
      <w:pPr>
        <w:widowControl w:val="0"/>
        <w:tabs>
          <w:tab w:val="left" w:pos="650"/>
        </w:tabs>
        <w:autoSpaceDE w:val="0"/>
        <w:autoSpaceDN w:val="0"/>
        <w:spacing w:after="0" w:line="240" w:lineRule="auto"/>
        <w:ind w:right="273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numPr>
          <w:ilvl w:val="0"/>
          <w:numId w:val="37"/>
        </w:numPr>
        <w:tabs>
          <w:tab w:val="left" w:pos="650"/>
        </w:tabs>
        <w:autoSpaceDE w:val="0"/>
        <w:autoSpaceDN w:val="0"/>
        <w:spacing w:after="0" w:line="240" w:lineRule="auto"/>
        <w:ind w:right="27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рабочие места педагогов на 100% оснащены компьютерной техникой, имеют соответствующее программное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обеспечение;</w:t>
      </w:r>
    </w:p>
    <w:p>
      <w:pPr>
        <w:widowControl w:val="0"/>
        <w:numPr>
          <w:ilvl w:val="0"/>
          <w:numId w:val="37"/>
        </w:numPr>
        <w:tabs>
          <w:tab w:val="left" w:pos="650"/>
        </w:tabs>
        <w:autoSpaceDE w:val="0"/>
        <w:autoSpaceDN w:val="0"/>
        <w:spacing w:after="0" w:line="240" w:lineRule="auto"/>
        <w:ind w:right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ежегодно педагоги повышают свою квалификацию на различных курсах (сессионных – 144 ч., проблемных, дистанционных – 72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ч</w:t>
      </w:r>
    </w:p>
    <w:p>
      <w:pPr>
        <w:widowControl w:val="0"/>
        <w:tabs>
          <w:tab w:val="left" w:pos="650"/>
        </w:tabs>
        <w:autoSpaceDE w:val="0"/>
        <w:autoSpaceDN w:val="0"/>
        <w:spacing w:after="0" w:line="240" w:lineRule="auto"/>
        <w:ind w:left="360" w:right="276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tabs>
          <w:tab w:val="left" w:pos="650"/>
        </w:tabs>
        <w:autoSpaceDE w:val="0"/>
        <w:autoSpaceDN w:val="0"/>
        <w:spacing w:after="0" w:line="240" w:lineRule="auto"/>
        <w:ind w:left="360" w:right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3.2. Задачи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создать благоприятные условия для привлечения в школу молодых специалистов;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привлечь большее количество педагогов к участию в профессиональных конкурсах, сетевых сообществах, ассоциациях педагогов;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продолжить инновационную деятельность педагогического коллектива с целью повышения качества образовательного процесса;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транслировать лучшие педагогические наработки на сообщество учителей города, области;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включить педагогов в систему повышения квалификации на основе педагогических компетенций, необходимых для работы с новым содержанием образования;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активно использовать дистанционные формы повышения квалификации педагогов;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организовать дополнительное профессиональное образование работников школы с целью формирования и развития профессиональных компетенций педагогов, необходимых для работы с талантливыми, способными обучающимися;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развивать внутреннюю систему оценки качеств образования.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Целевые индикаторы</w:t>
      </w:r>
    </w:p>
    <w:tbl>
      <w:tblPr>
        <w:tblStyle w:val="25"/>
        <w:tblW w:w="945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6344"/>
        <w:gridCol w:w="1205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6" w:hRule="atLeast"/>
        </w:trPr>
        <w:tc>
          <w:tcPr>
            <w:tcW w:w="709" w:type="dxa"/>
            <w:vMerge w:val="restart"/>
          </w:tcPr>
          <w:p>
            <w:pPr>
              <w:widowControl w:val="0"/>
              <w:autoSpaceDE w:val="0"/>
              <w:autoSpaceDN w:val="0"/>
              <w:spacing w:after="0" w:line="271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6344" w:type="dxa"/>
            <w:vMerge w:val="restart"/>
          </w:tcPr>
          <w:p>
            <w:pPr>
              <w:widowControl w:val="0"/>
              <w:autoSpaceDE w:val="0"/>
              <w:autoSpaceDN w:val="0"/>
              <w:spacing w:after="0" w:line="271" w:lineRule="exact"/>
              <w:ind w:left="2224" w:right="221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Целевой индикатор</w:t>
            </w:r>
          </w:p>
        </w:tc>
        <w:tc>
          <w:tcPr>
            <w:tcW w:w="2405" w:type="dxa"/>
            <w:gridSpan w:val="2"/>
          </w:tcPr>
          <w:p>
            <w:pPr>
              <w:widowControl w:val="0"/>
              <w:autoSpaceDE w:val="0"/>
              <w:autoSpaceDN w:val="0"/>
              <w:spacing w:after="0" w:line="256" w:lineRule="exact"/>
              <w:ind w:left="24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Значения по годам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4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5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315" w:right="32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00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>
            <w:pPr>
              <w:widowControl w:val="0"/>
              <w:autoSpaceDE w:val="0"/>
              <w:autoSpaceDN w:val="0"/>
              <w:spacing w:after="0" w:line="261" w:lineRule="exact"/>
              <w:ind w:left="24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(прог.)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03" w:hRule="atLeast"/>
        </w:trPr>
        <w:tc>
          <w:tcPr>
            <w:tcW w:w="709" w:type="dxa"/>
          </w:tcPr>
          <w:p>
            <w:pPr>
              <w:pStyle w:val="12"/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 w:line="270" w:lineRule="exact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34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 w:right="17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преподавателей и сотрудников образовательной организации, прошедших повышение квалификации на базе</w:t>
            </w:r>
          </w:p>
          <w:p>
            <w:pPr>
              <w:widowControl w:val="0"/>
              <w:autoSpaceDE w:val="0"/>
              <w:autoSpaceDN w:val="0"/>
              <w:spacing w:after="0" w:line="270" w:lineRule="atLeast"/>
              <w:ind w:left="107" w:right="7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региональных центров компетенций в области онлайн- обучения и онлайн-сервисов</w:t>
            </w:r>
          </w:p>
        </w:tc>
        <w:tc>
          <w:tcPr>
            <w:tcW w:w="1205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330" w:right="3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00" w:type="dxa"/>
          </w:tcPr>
          <w:p>
            <w:pPr>
              <w:widowControl w:val="0"/>
              <w:autoSpaceDE w:val="0"/>
              <w:autoSpaceDN w:val="0"/>
              <w:spacing w:after="0" w:line="247" w:lineRule="exact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709" w:type="dxa"/>
          </w:tcPr>
          <w:p>
            <w:pPr>
              <w:pStyle w:val="12"/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 w:line="272" w:lineRule="exact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344" w:type="dxa"/>
          </w:tcPr>
          <w:p>
            <w:pPr>
              <w:widowControl w:val="0"/>
              <w:autoSpaceDE w:val="0"/>
              <w:autoSpaceDN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педагогических работников, занимающихся</w:t>
            </w:r>
          </w:p>
          <w:p>
            <w:pPr>
              <w:widowControl w:val="0"/>
              <w:autoSpaceDE w:val="0"/>
              <w:autoSpaceDN w:val="0"/>
              <w:spacing w:after="0" w:line="270" w:lineRule="atLeast"/>
              <w:ind w:left="107" w:right="38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инновационной деятельностью, участвующих в смотрах и конкурсах</w:t>
            </w:r>
          </w:p>
        </w:tc>
        <w:tc>
          <w:tcPr>
            <w:tcW w:w="1205" w:type="dxa"/>
          </w:tcPr>
          <w:p>
            <w:pPr>
              <w:widowControl w:val="0"/>
              <w:autoSpaceDE w:val="0"/>
              <w:autoSpaceDN w:val="0"/>
              <w:spacing w:after="0" w:line="272" w:lineRule="exact"/>
              <w:ind w:left="330" w:right="3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  <w:tc>
          <w:tcPr>
            <w:tcW w:w="1200" w:type="dxa"/>
          </w:tcPr>
          <w:p>
            <w:pPr>
              <w:widowControl w:val="0"/>
              <w:autoSpaceDE w:val="0"/>
              <w:autoSpaceDN w:val="0"/>
              <w:spacing w:after="0" w:line="272" w:lineRule="exact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1" w:hRule="atLeast"/>
        </w:trPr>
        <w:tc>
          <w:tcPr>
            <w:tcW w:w="709" w:type="dxa"/>
          </w:tcPr>
          <w:p>
            <w:pPr>
              <w:pStyle w:val="12"/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 w:line="270" w:lineRule="exact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344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педагогов, прошедших аттестацию на первую и</w:t>
            </w:r>
          </w:p>
          <w:p>
            <w:pPr>
              <w:widowControl w:val="0"/>
              <w:autoSpaceDE w:val="0"/>
              <w:autoSpaceDN w:val="0"/>
              <w:spacing w:after="0" w:line="261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высшую категорию (от общего числа педагогов)</w:t>
            </w:r>
          </w:p>
        </w:tc>
        <w:tc>
          <w:tcPr>
            <w:tcW w:w="1205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330" w:right="3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00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9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 менее</w:t>
            </w:r>
          </w:p>
          <w:p>
            <w:pPr>
              <w:widowControl w:val="0"/>
              <w:autoSpaceDE w:val="0"/>
              <w:autoSpaceDN w:val="0"/>
              <w:spacing w:after="0" w:line="261" w:lineRule="exact"/>
              <w:ind w:left="109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1" w:hRule="atLeast"/>
        </w:trPr>
        <w:tc>
          <w:tcPr>
            <w:tcW w:w="709" w:type="dxa"/>
          </w:tcPr>
          <w:p>
            <w:pPr>
              <w:pStyle w:val="12"/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 w:line="270" w:lineRule="exact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344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педагогических работников, использующих элементы</w:t>
            </w:r>
          </w:p>
          <w:p>
            <w:pPr>
              <w:widowControl w:val="0"/>
              <w:autoSpaceDE w:val="0"/>
              <w:autoSpaceDN w:val="0"/>
              <w:spacing w:after="0" w:line="261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открытой информационно-образовательной среды</w:t>
            </w:r>
          </w:p>
        </w:tc>
        <w:tc>
          <w:tcPr>
            <w:tcW w:w="1205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332" w:right="3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00" w:type="dxa"/>
          </w:tcPr>
          <w:p>
            <w:pPr>
              <w:widowControl w:val="0"/>
              <w:autoSpaceDE w:val="0"/>
              <w:autoSpaceDN w:val="0"/>
              <w:spacing w:after="0" w:line="247" w:lineRule="exact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27" w:hRule="atLeast"/>
        </w:trPr>
        <w:tc>
          <w:tcPr>
            <w:tcW w:w="709" w:type="dxa"/>
          </w:tcPr>
          <w:p>
            <w:pPr>
              <w:pStyle w:val="12"/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 w:line="270" w:lineRule="exact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634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 w:right="26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педагогов, использующих современные образовательные технологии, в том числе информационно-</w:t>
            </w:r>
          </w:p>
          <w:p>
            <w:pPr>
              <w:widowControl w:val="0"/>
              <w:autoSpaceDE w:val="0"/>
              <w:autoSpaceDN w:val="0"/>
              <w:spacing w:after="0" w:line="261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коммуникационные</w:t>
            </w:r>
          </w:p>
        </w:tc>
        <w:tc>
          <w:tcPr>
            <w:tcW w:w="1205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330" w:right="3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  <w:tc>
          <w:tcPr>
            <w:tcW w:w="1200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27" w:hRule="atLeast"/>
        </w:trPr>
        <w:tc>
          <w:tcPr>
            <w:tcW w:w="709" w:type="dxa"/>
          </w:tcPr>
          <w:p>
            <w:pPr>
              <w:pStyle w:val="12"/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 w:line="270" w:lineRule="exact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634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 w:right="1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педагогов, участвующих в профессиональных сообществах по видам деятельности (учителя, руководители,</w:t>
            </w:r>
          </w:p>
          <w:p>
            <w:pPr>
              <w:widowControl w:val="0"/>
              <w:autoSpaceDE w:val="0"/>
              <w:autoSpaceDN w:val="0"/>
              <w:spacing w:after="0" w:line="261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в том числе в сети «Интернет»</w:t>
            </w:r>
          </w:p>
        </w:tc>
        <w:tc>
          <w:tcPr>
            <w:tcW w:w="1205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330" w:right="3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  <w:tc>
          <w:tcPr>
            <w:tcW w:w="1200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8" w:hRule="atLeast"/>
        </w:trPr>
        <w:tc>
          <w:tcPr>
            <w:tcW w:w="709" w:type="dxa"/>
          </w:tcPr>
          <w:p>
            <w:pPr>
              <w:pStyle w:val="12"/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 w:line="258" w:lineRule="exact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6344" w:type="dxa"/>
          </w:tcPr>
          <w:p>
            <w:pPr>
              <w:widowControl w:val="0"/>
              <w:autoSpaceDE w:val="0"/>
              <w:autoSpaceDN w:val="0"/>
              <w:spacing w:after="0" w:line="258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молодых педагогов в школе (стаж до 5 лет)</w:t>
            </w:r>
          </w:p>
          <w:p>
            <w:pPr>
              <w:widowControl w:val="0"/>
              <w:autoSpaceDE w:val="0"/>
              <w:autoSpaceDN w:val="0"/>
              <w:spacing w:after="0" w:line="258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>
            <w:pPr>
              <w:widowControl w:val="0"/>
              <w:autoSpaceDE w:val="0"/>
              <w:autoSpaceDN w:val="0"/>
              <w:spacing w:after="0" w:line="258" w:lineRule="exact"/>
              <w:ind w:left="332" w:right="3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00" w:type="dxa"/>
          </w:tcPr>
          <w:p>
            <w:pPr>
              <w:widowControl w:val="0"/>
              <w:autoSpaceDE w:val="0"/>
              <w:autoSpaceDN w:val="0"/>
              <w:spacing w:after="0" w:line="258" w:lineRule="exact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План мероприятий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4087"/>
        <w:gridCol w:w="1104"/>
        <w:gridCol w:w="1618"/>
        <w:gridCol w:w="2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52" w:type="dxa"/>
          </w:tcPr>
          <w:p>
            <w:pPr>
              <w:widowControl w:val="0"/>
              <w:spacing w:after="0" w:line="270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87" w:type="dxa"/>
          </w:tcPr>
          <w:p>
            <w:pPr>
              <w:widowControl w:val="0"/>
              <w:spacing w:after="0" w:line="270" w:lineRule="exact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деятельности/мероприятие</w:t>
            </w:r>
          </w:p>
        </w:tc>
        <w:tc>
          <w:tcPr>
            <w:tcW w:w="1104" w:type="dxa"/>
          </w:tcPr>
          <w:p>
            <w:pPr>
              <w:widowControl w:val="0"/>
              <w:spacing w:after="0" w:line="270" w:lineRule="exact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618" w:type="dxa"/>
          </w:tcPr>
          <w:p>
            <w:pPr>
              <w:widowControl w:val="0"/>
              <w:spacing w:after="0" w:line="270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Условия,</w:t>
            </w:r>
          </w:p>
          <w:p>
            <w:pPr>
              <w:widowControl w:val="0"/>
              <w:spacing w:after="0" w:line="261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2102" w:type="dxa"/>
          </w:tcPr>
          <w:p>
            <w:pPr>
              <w:widowControl w:val="0"/>
              <w:spacing w:after="0" w:line="270" w:lineRule="exact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7" w:type="dxa"/>
          </w:tcPr>
          <w:p>
            <w:pPr>
              <w:widowControl w:val="0"/>
              <w:spacing w:after="0" w:line="258" w:lineRule="exact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</w:t>
            </w:r>
          </w:p>
          <w:p>
            <w:pPr>
              <w:widowControl w:val="0"/>
              <w:spacing w:after="0" w:line="240" w:lineRule="auto"/>
              <w:ind w:left="105" w:right="3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 и переподготовки, предусматривающие рассмотрение сложных научных понятий и современных научных открытий (включая возможности онлайн курсов и сетевого взаимодействия), освоение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новых методов обучения, образовательных технологий</w:t>
            </w:r>
          </w:p>
        </w:tc>
        <w:tc>
          <w:tcPr>
            <w:tcW w:w="11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6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учителя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7" w:type="dxa"/>
          </w:tcPr>
          <w:p>
            <w:pPr>
              <w:pStyle w:val="10"/>
              <w:spacing w:line="240" w:lineRule="auto"/>
              <w:ind w:left="105" w:right="3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педагогов навыкам организации проектной деятельности у детей, командообразованию и</w:t>
            </w:r>
          </w:p>
          <w:p>
            <w:pPr>
              <w:pStyle w:val="10"/>
              <w:spacing w:line="261" w:lineRule="exact"/>
              <w:ind w:lef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сопровождению детских проектов</w:t>
            </w:r>
          </w:p>
        </w:tc>
        <w:tc>
          <w:tcPr>
            <w:tcW w:w="11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618" w:type="dxa"/>
          </w:tcPr>
          <w:p>
            <w:pPr>
              <w:pStyle w:val="1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>
            <w:pPr>
              <w:pStyle w:val="10"/>
              <w:spacing w:line="240" w:lineRule="auto"/>
              <w:ind w:left="108" w:right="1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директора, учителя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7" w:type="dxa"/>
          </w:tcPr>
          <w:p>
            <w:pPr>
              <w:pStyle w:val="10"/>
              <w:spacing w:line="240" w:lineRule="auto"/>
              <w:ind w:left="105" w:right="4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педагогов на соответствие занимаемой должности и</w:t>
            </w:r>
          </w:p>
          <w:p>
            <w:pPr>
              <w:pStyle w:val="10"/>
              <w:spacing w:line="261" w:lineRule="exact"/>
              <w:ind w:lef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квалификационную категорию</w:t>
            </w:r>
          </w:p>
        </w:tc>
        <w:tc>
          <w:tcPr>
            <w:tcW w:w="11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618" w:type="dxa"/>
          </w:tcPr>
          <w:p>
            <w:pPr>
              <w:pStyle w:val="1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>
            <w:pPr>
              <w:pStyle w:val="10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7" w:type="dxa"/>
          </w:tcPr>
          <w:p>
            <w:pPr>
              <w:pStyle w:val="10"/>
              <w:spacing w:line="240" w:lineRule="auto"/>
              <w:ind w:left="105" w:right="3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педагогов в профессиальных конкурсах</w:t>
            </w:r>
          </w:p>
          <w:p>
            <w:pPr>
              <w:pStyle w:val="10"/>
              <w:spacing w:line="261" w:lineRule="exact"/>
              <w:ind w:left="105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618" w:type="dxa"/>
          </w:tcPr>
          <w:p>
            <w:pPr>
              <w:pStyle w:val="1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>
            <w:pPr>
              <w:pStyle w:val="10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7" w:type="dxa"/>
          </w:tcPr>
          <w:p>
            <w:pPr>
              <w:pStyle w:val="10"/>
              <w:ind w:lef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молодых учителей,</w:t>
            </w:r>
          </w:p>
          <w:p>
            <w:pPr>
              <w:pStyle w:val="10"/>
              <w:spacing w:line="270" w:lineRule="atLeast"/>
              <w:ind w:lef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наставничество, тьюторство</w:t>
            </w:r>
          </w:p>
        </w:tc>
        <w:tc>
          <w:tcPr>
            <w:tcW w:w="11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618" w:type="dxa"/>
          </w:tcPr>
          <w:p>
            <w:pPr>
              <w:pStyle w:val="1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>
            <w:pPr>
              <w:pStyle w:val="10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7" w:type="dxa"/>
          </w:tcPr>
          <w:p>
            <w:pPr>
              <w:pStyle w:val="10"/>
              <w:ind w:lef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семинаров на базе школы по</w:t>
            </w:r>
          </w:p>
          <w:p>
            <w:pPr>
              <w:pStyle w:val="10"/>
              <w:spacing w:line="261" w:lineRule="exact"/>
              <w:ind w:lef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обмену педагогическим опытом</w:t>
            </w:r>
          </w:p>
        </w:tc>
        <w:tc>
          <w:tcPr>
            <w:tcW w:w="11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618" w:type="dxa"/>
          </w:tcPr>
          <w:p>
            <w:pPr>
              <w:pStyle w:val="1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>
            <w:pPr>
              <w:pStyle w:val="10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7" w:type="dxa"/>
          </w:tcPr>
          <w:p>
            <w:pPr>
              <w:pStyle w:val="10"/>
              <w:spacing w:line="240" w:lineRule="auto"/>
              <w:ind w:left="105" w:right="7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комфортных условий для работы педагогов, расширение</w:t>
            </w:r>
          </w:p>
          <w:p>
            <w:pPr>
              <w:pStyle w:val="10"/>
              <w:spacing w:line="261" w:lineRule="exact"/>
              <w:ind w:lef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социальной защиты</w:t>
            </w:r>
          </w:p>
        </w:tc>
        <w:tc>
          <w:tcPr>
            <w:tcW w:w="11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618" w:type="dxa"/>
          </w:tcPr>
          <w:p>
            <w:pPr>
              <w:pStyle w:val="1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>
            <w:pPr>
              <w:pStyle w:val="10"/>
              <w:spacing w:line="240" w:lineRule="auto"/>
              <w:ind w:left="108" w:right="4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председатель</w:t>
            </w:r>
          </w:p>
          <w:p>
            <w:pPr>
              <w:pStyle w:val="10"/>
              <w:spacing w:line="261" w:lineRule="exact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</w:tbl>
    <w:p>
      <w:pPr>
        <w:widowControl w:val="0"/>
        <w:autoSpaceDE w:val="0"/>
        <w:autoSpaceDN w:val="0"/>
        <w:spacing w:before="90" w:after="22" w:line="240" w:lineRule="auto"/>
        <w:ind w:left="222"/>
        <w:jc w:val="both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widowControl w:val="0"/>
        <w:autoSpaceDE w:val="0"/>
        <w:autoSpaceDN w:val="0"/>
        <w:spacing w:before="90" w:after="22" w:line="240" w:lineRule="auto"/>
        <w:ind w:left="222"/>
        <w:jc w:val="both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Модуль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V. Обеспечение открытости и самостоятельности школы</w:t>
      </w:r>
    </w:p>
    <w:p>
      <w:pPr>
        <w:widowControl w:val="0"/>
        <w:tabs>
          <w:tab w:val="left" w:pos="1217"/>
        </w:tabs>
        <w:autoSpaceDE w:val="0"/>
        <w:autoSpaceDN w:val="0"/>
        <w:spacing w:before="196" w:after="0" w:line="240" w:lineRule="auto"/>
        <w:ind w:left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4.1. Анализ текущего состояния по данному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направлению:</w:t>
      </w:r>
    </w:p>
    <w:p>
      <w:pPr>
        <w:widowControl w:val="0"/>
        <w:tabs>
          <w:tab w:val="left" w:pos="650"/>
        </w:tabs>
        <w:autoSpaceDE w:val="0"/>
        <w:autoSpaceDN w:val="0"/>
        <w:spacing w:before="44" w:after="0" w:line="240" w:lineRule="auto"/>
        <w:ind w:left="649" w:right="274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numPr>
          <w:ilvl w:val="0"/>
          <w:numId w:val="39"/>
        </w:numPr>
        <w:tabs>
          <w:tab w:val="left" w:pos="650"/>
        </w:tabs>
        <w:autoSpaceDE w:val="0"/>
        <w:autoSpaceDN w:val="0"/>
        <w:spacing w:before="44" w:after="0" w:line="240" w:lineRule="auto"/>
        <w:ind w:right="27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наличие опыта партнерских отношений с социумом, работа Совета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школы;</w:t>
      </w:r>
    </w:p>
    <w:p>
      <w:pPr>
        <w:widowControl w:val="0"/>
        <w:numPr>
          <w:ilvl w:val="0"/>
          <w:numId w:val="39"/>
        </w:numPr>
        <w:tabs>
          <w:tab w:val="left" w:pos="650"/>
        </w:tabs>
        <w:autoSpaceDE w:val="0"/>
        <w:autoSpaceDN w:val="0"/>
        <w:spacing w:after="0" w:line="240" w:lineRule="auto"/>
        <w:ind w:right="27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наличие договорных отношений с общественными организациями и учреждениями социальной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сферы;</w:t>
      </w:r>
    </w:p>
    <w:p>
      <w:pPr>
        <w:widowControl w:val="0"/>
        <w:numPr>
          <w:ilvl w:val="0"/>
          <w:numId w:val="39"/>
        </w:numPr>
        <w:tabs>
          <w:tab w:val="left" w:pos="650"/>
        </w:tabs>
        <w:autoSpaceDE w:val="0"/>
        <w:autoSpaceDN w:val="0"/>
        <w:spacing w:after="0" w:line="240" w:lineRule="auto"/>
        <w:ind w:right="27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ежегодное предоставление достоверной публичной информации о своей деятельности на основе системы автоматизированного мониторинга, в том числе и презентация Публичного отчета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школы;</w:t>
      </w:r>
    </w:p>
    <w:p>
      <w:pPr>
        <w:widowControl w:val="0"/>
        <w:numPr>
          <w:ilvl w:val="0"/>
          <w:numId w:val="39"/>
        </w:numPr>
        <w:tabs>
          <w:tab w:val="left" w:pos="650"/>
        </w:tabs>
        <w:autoSpaceDE w:val="0"/>
        <w:autoSpaceDN w:val="0"/>
        <w:spacing w:after="0" w:line="292" w:lineRule="exact"/>
        <w:ind w:hanging="36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наличие активного школьного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сайта;</w:t>
      </w:r>
    </w:p>
    <w:p>
      <w:pPr>
        <w:widowControl w:val="0"/>
        <w:numPr>
          <w:ilvl w:val="0"/>
          <w:numId w:val="39"/>
        </w:numPr>
        <w:tabs>
          <w:tab w:val="left" w:pos="650"/>
        </w:tabs>
        <w:autoSpaceDE w:val="0"/>
        <w:autoSpaceDN w:val="0"/>
        <w:spacing w:after="0" w:line="240" w:lineRule="auto"/>
        <w:ind w:right="26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развитие гражданской позиции молодежи через воспитательную работу;</w:t>
      </w:r>
    </w:p>
    <w:p>
      <w:pPr>
        <w:widowControl w:val="0"/>
        <w:numPr>
          <w:ilvl w:val="0"/>
          <w:numId w:val="39"/>
        </w:numPr>
        <w:tabs>
          <w:tab w:val="left" w:pos="650"/>
        </w:tabs>
        <w:autoSpaceDE w:val="0"/>
        <w:autoSpaceDN w:val="0"/>
        <w:spacing w:after="0" w:line="240" w:lineRule="auto"/>
        <w:ind w:right="26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ежегодный мониторинг удовлетворенности населения качеством общего образования детей (анкетирование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</w:rPr>
        <w:t>опрос).</w:t>
      </w:r>
    </w:p>
    <w:p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4.2 Задачи </w:t>
      </w:r>
    </w:p>
    <w:p>
      <w:pPr>
        <w:widowControl w:val="0"/>
        <w:numPr>
          <w:ilvl w:val="0"/>
          <w:numId w:val="40"/>
        </w:numPr>
        <w:tabs>
          <w:tab w:val="left" w:pos="582"/>
        </w:tabs>
        <w:autoSpaceDE w:val="0"/>
        <w:autoSpaceDN w:val="0"/>
        <w:spacing w:before="89" w:after="0" w:line="240" w:lineRule="auto"/>
        <w:ind w:left="581" w:right="27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Создать  условия для развития наставничества, поддержки общественных инициатив   и проектов, в том числе в сфере добровольчества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(волонтёрства);</w:t>
      </w:r>
    </w:p>
    <w:p>
      <w:pPr>
        <w:widowControl w:val="0"/>
        <w:numPr>
          <w:ilvl w:val="0"/>
          <w:numId w:val="40"/>
        </w:numPr>
        <w:tabs>
          <w:tab w:val="left" w:pos="582"/>
        </w:tabs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совершенствовать механизмы взаимодействия в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социуме;</w:t>
      </w:r>
    </w:p>
    <w:p>
      <w:pPr>
        <w:widowControl w:val="0"/>
        <w:numPr>
          <w:ilvl w:val="0"/>
          <w:numId w:val="40"/>
        </w:numPr>
        <w:tabs>
          <w:tab w:val="left" w:pos="582"/>
        </w:tabs>
        <w:autoSpaceDE w:val="0"/>
        <w:autoSpaceDN w:val="0"/>
        <w:spacing w:after="0" w:line="240" w:lineRule="auto"/>
        <w:ind w:left="581" w:right="27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развивать систему традиций школы, культурных и социальных образцов, ценностей, транслировать их в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социум;</w:t>
      </w:r>
    </w:p>
    <w:p>
      <w:pPr>
        <w:widowControl w:val="0"/>
        <w:numPr>
          <w:ilvl w:val="0"/>
          <w:numId w:val="40"/>
        </w:numPr>
        <w:tabs>
          <w:tab w:val="left" w:pos="582"/>
        </w:tabs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развивать механизмы инновационного развития МБОУ «Стретнская СШ» имени П.М.Бахарева;</w:t>
      </w:r>
    </w:p>
    <w:p>
      <w:pPr>
        <w:widowControl w:val="0"/>
        <w:numPr>
          <w:ilvl w:val="0"/>
          <w:numId w:val="40"/>
        </w:numPr>
        <w:tabs>
          <w:tab w:val="left" w:pos="582"/>
        </w:tabs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ежегодно готовить Публичный отчет и презентовать его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общественности;</w:t>
      </w:r>
    </w:p>
    <w:p>
      <w:pPr>
        <w:widowControl w:val="0"/>
        <w:numPr>
          <w:ilvl w:val="0"/>
          <w:numId w:val="40"/>
        </w:numPr>
        <w:tabs>
          <w:tab w:val="left" w:pos="582"/>
          <w:tab w:val="left" w:pos="2690"/>
          <w:tab w:val="left" w:pos="4002"/>
          <w:tab w:val="left" w:pos="4693"/>
          <w:tab w:val="left" w:pos="5043"/>
          <w:tab w:val="left" w:pos="5930"/>
          <w:tab w:val="left" w:pos="7811"/>
        </w:tabs>
        <w:autoSpaceDE w:val="0"/>
        <w:autoSpaceDN w:val="0"/>
        <w:spacing w:after="0" w:line="240" w:lineRule="auto"/>
        <w:ind w:left="581" w:right="27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совершенствовать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школьный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сайт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целью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своевременного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информирования </w:t>
      </w:r>
      <w:r>
        <w:rPr>
          <w:rFonts w:ascii="Times New Roman" w:hAnsi="Times New Roman" w:eastAsia="Times New Roman" w:cs="Times New Roman"/>
          <w:sz w:val="24"/>
          <w:szCs w:val="24"/>
        </w:rPr>
        <w:t>общественности о жизни школы, улучшения ее имиджа и повышения</w:t>
      </w:r>
      <w:r>
        <w:rPr>
          <w:rFonts w:ascii="Times New Roman" w:hAnsi="Times New Roman" w:eastAsia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рейтинга;</w:t>
      </w:r>
    </w:p>
    <w:p>
      <w:pPr>
        <w:widowControl w:val="0"/>
        <w:numPr>
          <w:ilvl w:val="0"/>
          <w:numId w:val="40"/>
        </w:numPr>
        <w:tabs>
          <w:tab w:val="left" w:pos="582"/>
        </w:tabs>
        <w:autoSpaceDE w:val="0"/>
        <w:autoSpaceDN w:val="0"/>
        <w:spacing w:after="0" w:line="240" w:lineRule="auto"/>
        <w:ind w:left="581" w:right="26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продолжить участие учащихся в социальных программах, ориентированных на местный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социум;</w:t>
      </w:r>
    </w:p>
    <w:p>
      <w:pPr>
        <w:widowControl w:val="0"/>
        <w:numPr>
          <w:ilvl w:val="0"/>
          <w:numId w:val="40"/>
        </w:numPr>
        <w:tabs>
          <w:tab w:val="left" w:pos="582"/>
          <w:tab w:val="left" w:pos="1924"/>
          <w:tab w:val="left" w:pos="3351"/>
          <w:tab w:val="left" w:pos="5622"/>
          <w:tab w:val="left" w:pos="6747"/>
          <w:tab w:val="left" w:pos="8196"/>
        </w:tabs>
        <w:autoSpaceDE w:val="0"/>
        <w:autoSpaceDN w:val="0"/>
        <w:spacing w:before="1" w:after="0" w:line="240" w:lineRule="auto"/>
        <w:ind w:left="581" w:right="27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оказывать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различную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консультационную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помощь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родителям,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обеспечивать </w:t>
      </w:r>
      <w:r>
        <w:rPr>
          <w:rFonts w:ascii="Times New Roman" w:hAnsi="Times New Roman" w:eastAsia="Times New Roman" w:cs="Times New Roman"/>
          <w:sz w:val="24"/>
          <w:szCs w:val="24"/>
        </w:rPr>
        <w:t>взаимодействие с образовательной организацией и родительским</w:t>
      </w:r>
      <w:r>
        <w:rPr>
          <w:rFonts w:ascii="Times New Roman" w:hAnsi="Times New Roman" w:eastAsia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сообществом.</w:t>
      </w:r>
    </w:p>
    <w:p>
      <w:pPr>
        <w:widowControl w:val="0"/>
        <w:tabs>
          <w:tab w:val="left" w:pos="582"/>
          <w:tab w:val="left" w:pos="1924"/>
          <w:tab w:val="left" w:pos="3351"/>
          <w:tab w:val="left" w:pos="5622"/>
          <w:tab w:val="left" w:pos="6747"/>
          <w:tab w:val="left" w:pos="8196"/>
        </w:tabs>
        <w:autoSpaceDE w:val="0"/>
        <w:autoSpaceDN w:val="0"/>
        <w:spacing w:before="1" w:after="0" w:line="240" w:lineRule="auto"/>
        <w:ind w:right="277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tabs>
          <w:tab w:val="left" w:pos="582"/>
          <w:tab w:val="left" w:pos="1924"/>
          <w:tab w:val="left" w:pos="3351"/>
          <w:tab w:val="left" w:pos="5622"/>
          <w:tab w:val="left" w:pos="6747"/>
          <w:tab w:val="left" w:pos="8196"/>
        </w:tabs>
        <w:autoSpaceDE w:val="0"/>
        <w:autoSpaceDN w:val="0"/>
        <w:spacing w:before="1" w:after="0" w:line="240" w:lineRule="auto"/>
        <w:ind w:right="27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4.3. Целевые индикаторы</w:t>
      </w:r>
    </w:p>
    <w:tbl>
      <w:tblPr>
        <w:tblStyle w:val="28"/>
        <w:tblpPr w:leftFromText="180" w:rightFromText="180" w:vertAnchor="text" w:horzAnchor="margin" w:tblpY="141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4"/>
        <w:gridCol w:w="6611"/>
        <w:gridCol w:w="1278"/>
        <w:gridCol w:w="12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44" w:type="dxa"/>
            <w:vMerge w:val="restart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6611" w:type="dxa"/>
            <w:vMerge w:val="restart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2282" w:right="22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Целевой индикатор</w:t>
            </w:r>
          </w:p>
        </w:tc>
        <w:tc>
          <w:tcPr>
            <w:tcW w:w="2555" w:type="dxa"/>
            <w:gridSpan w:val="2"/>
          </w:tcPr>
          <w:p>
            <w:pPr>
              <w:widowControl w:val="0"/>
              <w:autoSpaceDE w:val="0"/>
              <w:autoSpaceDN w:val="0"/>
              <w:spacing w:after="0" w:line="256" w:lineRule="exact"/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Значения по годам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44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11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</w:tcPr>
          <w:p>
            <w:pPr>
              <w:widowControl w:val="0"/>
              <w:autoSpaceDE w:val="0"/>
              <w:autoSpaceDN w:val="0"/>
              <w:spacing w:after="0" w:line="273" w:lineRule="exact"/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7" w:type="dxa"/>
          </w:tcPr>
          <w:p>
            <w:pPr>
              <w:widowControl w:val="0"/>
              <w:autoSpaceDE w:val="0"/>
              <w:autoSpaceDN w:val="0"/>
              <w:spacing w:after="0" w:line="273" w:lineRule="exact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>
            <w:pPr>
              <w:widowControl w:val="0"/>
              <w:autoSpaceDE w:val="0"/>
              <w:autoSpaceDN w:val="0"/>
              <w:spacing w:after="0" w:line="261" w:lineRule="exac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(прог.)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44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89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611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социальных партнеров школы в социуме, с</w:t>
            </w:r>
          </w:p>
          <w:p>
            <w:pPr>
              <w:widowControl w:val="0"/>
              <w:autoSpaceDE w:val="0"/>
              <w:autoSpaceDN w:val="0"/>
              <w:spacing w:after="0" w:line="261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которыми налажено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взаимовыгодное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сотрудничество.</w:t>
            </w:r>
          </w:p>
        </w:tc>
        <w:tc>
          <w:tcPr>
            <w:tcW w:w="1278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right="5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7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right="50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44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89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611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социальных проектов, акций, ориентированных</w:t>
            </w:r>
          </w:p>
          <w:p>
            <w:pPr>
              <w:widowControl w:val="0"/>
              <w:autoSpaceDE w:val="0"/>
              <w:autoSpaceDN w:val="0"/>
              <w:spacing w:after="0" w:line="261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местный социум, в которых принимают участие учащиеся</w:t>
            </w:r>
          </w:p>
        </w:tc>
        <w:tc>
          <w:tcPr>
            <w:tcW w:w="1278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right="5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7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right="50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44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89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611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учащихся 8-11 классов, вовлеченных в волонтерское</w:t>
            </w:r>
          </w:p>
          <w:p>
            <w:pPr>
              <w:widowControl w:val="0"/>
              <w:autoSpaceDE w:val="0"/>
              <w:autoSpaceDN w:val="0"/>
              <w:spacing w:after="0" w:line="261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 от общего числа учеников школы</w:t>
            </w:r>
          </w:p>
        </w:tc>
        <w:tc>
          <w:tcPr>
            <w:tcW w:w="1278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right="46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77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right="46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444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89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61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 w:right="1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</w:t>
            </w:r>
          </w:p>
          <w:p>
            <w:pPr>
              <w:widowControl w:val="0"/>
              <w:autoSpaceDE w:val="0"/>
              <w:autoSpaceDN w:val="0"/>
              <w:spacing w:after="0" w:line="261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услуги</w:t>
            </w:r>
          </w:p>
        </w:tc>
        <w:tc>
          <w:tcPr>
            <w:tcW w:w="1278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right="46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  <w:tc>
          <w:tcPr>
            <w:tcW w:w="1277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right="4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444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89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61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 w:right="7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средств, привлеченных из внешних источников, реинвестированных в развитие общеобразовательного</w:t>
            </w:r>
          </w:p>
          <w:p>
            <w:pPr>
              <w:widowControl w:val="0"/>
              <w:autoSpaceDE w:val="0"/>
              <w:autoSpaceDN w:val="0"/>
              <w:spacing w:after="0" w:line="261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учреждения, совершенствование кадрового потенциала</w:t>
            </w:r>
          </w:p>
        </w:tc>
        <w:tc>
          <w:tcPr>
            <w:tcW w:w="1278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right="46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  <w:tc>
          <w:tcPr>
            <w:tcW w:w="1277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right="4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444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89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spacing w:after="0" w:line="270" w:lineRule="exact"/>
              <w:ind w:left="89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spacing w:after="0" w:line="270" w:lineRule="exact"/>
              <w:ind w:left="89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spacing w:after="0" w:line="270" w:lineRule="exact"/>
              <w:ind w:left="89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spacing w:after="0" w:line="270" w:lineRule="exact"/>
              <w:ind w:left="89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spacing w:after="0" w:line="270" w:lineRule="exact"/>
              <w:ind w:left="89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spacing w:after="0" w:line="270" w:lineRule="exact"/>
              <w:ind w:left="89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spacing w:after="0" w:line="270" w:lineRule="exact"/>
              <w:ind w:left="89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spacing w:after="0" w:line="270" w:lineRule="exact"/>
              <w:ind w:left="89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 w:right="79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right="46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right="4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hAnsi="Times New Roman" w:eastAsia="Times New Roman" w:cs="Times New Roman"/>
          <w:i/>
          <w:sz w:val="24"/>
          <w:szCs w:val="24"/>
        </w:rPr>
      </w:pPr>
    </w:p>
    <w:p>
      <w:pPr>
        <w:widowControl w:val="0"/>
        <w:autoSpaceDE w:val="0"/>
        <w:autoSpaceDN w:val="0"/>
        <w:spacing w:before="77" w:after="120" w:line="240" w:lineRule="auto"/>
        <w:ind w:right="268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spacing w:before="77" w:after="120" w:line="240" w:lineRule="auto"/>
        <w:ind w:right="268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tabs>
          <w:tab w:val="left" w:pos="1217"/>
        </w:tabs>
        <w:autoSpaceDE w:val="0"/>
        <w:autoSpaceDN w:val="0"/>
        <w:spacing w:before="196"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tabs>
          <w:tab w:val="left" w:pos="1217"/>
        </w:tabs>
        <w:autoSpaceDE w:val="0"/>
        <w:autoSpaceDN w:val="0"/>
        <w:spacing w:before="196"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4.4. План мероприятий</w:t>
      </w:r>
    </w:p>
    <w:p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 w:eastAsia="Times New Roman" w:cs="Times New Roman"/>
          <w:i/>
          <w:sz w:val="24"/>
          <w:szCs w:val="24"/>
        </w:rPr>
      </w:pPr>
    </w:p>
    <w:tbl>
      <w:tblPr>
        <w:tblStyle w:val="36"/>
        <w:tblW w:w="965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4536"/>
        <w:gridCol w:w="1276"/>
        <w:gridCol w:w="992"/>
        <w:gridCol w:w="21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2" w:hRule="atLeast"/>
        </w:trPr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  <w:t>№</w:t>
            </w:r>
          </w:p>
        </w:tc>
        <w:tc>
          <w:tcPr>
            <w:tcW w:w="4536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5"/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  <w:t>Содержание деятельности/мероприятие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5"/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  <w:t>Сроки</w:t>
            </w:r>
          </w:p>
        </w:tc>
        <w:tc>
          <w:tcPr>
            <w:tcW w:w="992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  <w:t>Условия,</w:t>
            </w:r>
          </w:p>
          <w:p>
            <w:pPr>
              <w:widowControl w:val="0"/>
              <w:autoSpaceDE w:val="0"/>
              <w:autoSpaceDN w:val="0"/>
              <w:spacing w:after="0" w:line="261" w:lineRule="exact"/>
              <w:ind w:left="107"/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  <w:t>ресурсы</w:t>
            </w:r>
          </w:p>
        </w:tc>
        <w:tc>
          <w:tcPr>
            <w:tcW w:w="2138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8"/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  <w:t>Исполнитель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  <w:t>1.</w:t>
            </w:r>
          </w:p>
        </w:tc>
        <w:tc>
          <w:tcPr>
            <w:tcW w:w="4536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5" w:firstLine="33"/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  <w:t>Привлечение родительской общественности к мониторинговым</w:t>
            </w:r>
          </w:p>
          <w:p>
            <w:pPr>
              <w:widowControl w:val="0"/>
              <w:autoSpaceDE w:val="0"/>
              <w:autoSpaceDN w:val="0"/>
              <w:spacing w:after="0" w:line="270" w:lineRule="atLeast"/>
              <w:ind w:left="105" w:right="485"/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  <w:t>исследованиям, участию в социально- значимых программах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5"/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  <w:t>-202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2138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8" w:right="174"/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  <w:t>Администрация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  <w:t>, классные 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55" w:hRule="atLeast"/>
        </w:trPr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  <w:t>2.</w:t>
            </w:r>
          </w:p>
        </w:tc>
        <w:tc>
          <w:tcPr>
            <w:tcW w:w="4536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5" w:right="142"/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  <w:t>Создание в общеобразовательной организации консультационного центра, обеспечивающего получение родителями детей методической, психолого-</w:t>
            </w:r>
          </w:p>
          <w:p>
            <w:pPr>
              <w:widowControl w:val="0"/>
              <w:autoSpaceDE w:val="0"/>
              <w:autoSpaceDN w:val="0"/>
              <w:spacing w:after="0" w:line="270" w:lineRule="atLeast"/>
              <w:ind w:left="105" w:right="790"/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  <w:t>педагогической и консультативной помощи на безвозмездной основе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  <w:t>-202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2138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8" w:right="707"/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  <w:t>Педагог- психолог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03" w:hRule="atLeast"/>
        </w:trPr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  <w:t>3.</w:t>
            </w:r>
          </w:p>
        </w:tc>
        <w:tc>
          <w:tcPr>
            <w:tcW w:w="4536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  <w:t>Функционирование отрядов (сообщества, объединения) поддержки</w:t>
            </w:r>
          </w:p>
          <w:p>
            <w:pPr>
              <w:widowControl w:val="0"/>
              <w:autoSpaceDE w:val="0"/>
              <w:autoSpaceDN w:val="0"/>
              <w:spacing w:after="0" w:line="270" w:lineRule="atLeast"/>
              <w:ind w:left="105" w:right="919"/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  <w:t>добровольчества (волонтерства) в образовательной организации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  <w:t>-202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2138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8"/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  <w:t>Администрация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  <w:t>4.</w:t>
            </w:r>
          </w:p>
        </w:tc>
        <w:tc>
          <w:tcPr>
            <w:tcW w:w="4536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5" w:right="462"/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  <w:t>Создание и функционирование объединения (сообщества) полезного действия по популяризации здорового</w:t>
            </w:r>
          </w:p>
          <w:p>
            <w:pPr>
              <w:widowControl w:val="0"/>
              <w:autoSpaceDE w:val="0"/>
              <w:autoSpaceDN w:val="0"/>
              <w:spacing w:after="0" w:line="258" w:lineRule="exact"/>
              <w:ind w:left="105"/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  <w:t>образа жизни на базе образовательной организации</w:t>
            </w:r>
          </w:p>
          <w:p>
            <w:pPr>
              <w:widowControl w:val="0"/>
              <w:autoSpaceDE w:val="0"/>
              <w:autoSpaceDN w:val="0"/>
              <w:spacing w:after="0" w:line="258" w:lineRule="exact"/>
              <w:ind w:left="105"/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spacing w:after="0" w:line="258" w:lineRule="exact"/>
              <w:ind w:left="105"/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spacing w:after="0" w:line="258" w:lineRule="exact"/>
              <w:ind w:left="105"/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  <w:t>-202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2138" w:type="dxa"/>
          </w:tcPr>
          <w:p>
            <w:pPr>
              <w:widowControl w:val="0"/>
              <w:autoSpaceDE w:val="0"/>
              <w:autoSpaceDN w:val="0"/>
              <w:spacing w:after="0" w:line="258" w:lineRule="exact"/>
              <w:ind w:left="108"/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  <w:t>Администрация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  <w:t>5.</w:t>
            </w:r>
          </w:p>
        </w:tc>
        <w:tc>
          <w:tcPr>
            <w:tcW w:w="4536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5" w:right="184"/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  <w:t>Подготовка (переподготовка) специалистов по образовательным программам об основах добровольчества и технологиям работы с волонтерами в</w:t>
            </w:r>
          </w:p>
          <w:p>
            <w:pPr>
              <w:widowControl w:val="0"/>
              <w:autoSpaceDE w:val="0"/>
              <w:autoSpaceDN w:val="0"/>
              <w:spacing w:after="0" w:line="261" w:lineRule="exact"/>
              <w:ind w:left="105"/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  <w:t>образовательных организациях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  <w:t>-202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2138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  <w:t>Администрация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  <w:t>6.</w:t>
            </w:r>
          </w:p>
        </w:tc>
        <w:tc>
          <w:tcPr>
            <w:tcW w:w="4536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5" w:right="131"/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  <w:t>Объединение сообщества профессионалов, нацеленных на решение актуальных проблем образования, науки и практики (на уроке, во внеурочной</w:t>
            </w:r>
          </w:p>
          <w:p>
            <w:pPr>
              <w:widowControl w:val="0"/>
              <w:autoSpaceDE w:val="0"/>
              <w:autoSpaceDN w:val="0"/>
              <w:spacing w:after="0" w:line="270" w:lineRule="atLeast"/>
              <w:ind w:left="105" w:right="1119"/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  <w:t>деятельности, в методической и исследовательской работе);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  <w:t>-202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2138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  <w:t>Администрация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  <w:t>7.</w:t>
            </w:r>
          </w:p>
        </w:tc>
        <w:tc>
          <w:tcPr>
            <w:tcW w:w="4536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5" w:right="470"/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  <w:t>Реализация программы электронного документооборота, в т.ч. электронных</w:t>
            </w:r>
          </w:p>
          <w:p>
            <w:pPr>
              <w:widowControl w:val="0"/>
              <w:autoSpaceDE w:val="0"/>
              <w:autoSpaceDN w:val="0"/>
              <w:spacing w:after="0" w:line="261" w:lineRule="exact"/>
              <w:ind w:left="105"/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  <w:t>дневников и журналов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  <w:t>-202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2138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  <w:t>Администрация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5"/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  <w:t>Совершенствование работы школьного</w:t>
            </w:r>
          </w:p>
          <w:p>
            <w:pPr>
              <w:widowControl w:val="0"/>
              <w:autoSpaceDE w:val="0"/>
              <w:autoSpaceDN w:val="0"/>
              <w:spacing w:after="0" w:line="261" w:lineRule="exact"/>
              <w:ind w:left="105"/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  <w:t>сайта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  <w:t>-202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2138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  <w:t>Администрация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5" w:right="147"/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  <w:t xml:space="preserve">Представление широкой публике результатов деятельности школы через презентацию 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  <w:t>Публичного отчета, размещения информации на сайтах Управления образования .</w:t>
            </w:r>
          </w:p>
          <w:p>
            <w:pPr>
              <w:widowControl w:val="0"/>
              <w:autoSpaceDE w:val="0"/>
              <w:autoSpaceDN w:val="0"/>
              <w:spacing w:after="0" w:line="261" w:lineRule="exact"/>
              <w:ind w:left="105"/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  <w:t>-202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2138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  <w:t>Администрация</w:t>
            </w:r>
          </w:p>
        </w:tc>
      </w:tr>
    </w:tbl>
    <w:p>
      <w:pPr>
        <w:widowControl w:val="0"/>
        <w:autoSpaceDE w:val="0"/>
        <w:autoSpaceDN w:val="0"/>
        <w:spacing w:before="77" w:after="120" w:line="240" w:lineRule="auto"/>
        <w:ind w:right="268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/>
          <w:bCs/>
          <w:color w:val="000000"/>
        </w:rPr>
      </w:pPr>
    </w:p>
    <w:p>
      <w:pPr>
        <w:spacing w:after="0" w:line="240" w:lineRule="auto"/>
        <w:ind w:left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bCs/>
          <w:color w:val="000000"/>
          <w:sz w:val="24"/>
          <w:szCs w:val="24"/>
        </w:rPr>
        <w:t>Организация управления Программой и контроль её реализации</w:t>
      </w:r>
    </w:p>
    <w:p>
      <w:pPr>
        <w:spacing w:before="40" w:after="40" w:line="240" w:lineRule="auto"/>
        <w:ind w:left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Административное управление осуществляет директор школы и его заместители по УВР и ВР.    </w:t>
      </w:r>
    </w:p>
    <w:p>
      <w:pPr>
        <w:spacing w:after="0" w:line="240" w:lineRule="auto"/>
        <w:ind w:left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Директор несет персональную ответственность за реализацию и конечные результаты Программы, рациональное использование выделяемых на ее выполнение финансовых средств. Определяет формы и методы управления реализацией Программы, возглавляет координационный совет Программы.  </w:t>
      </w:r>
    </w:p>
    <w:p>
      <w:pPr>
        <w:spacing w:before="40" w:after="40" w:line="240" w:lineRule="auto"/>
        <w:ind w:left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Заместитель директора по УВР и педагог-организатор реализуют, прежде всего, оперативное управление образовательным процессом и осуществляют мотивационную, информационно-аналитическую, планово-прогностическую, организационно-исполнительную, контрольно-регулировочную и оценочно-результативную функции. </w:t>
      </w:r>
    </w:p>
    <w:tbl>
      <w:tblPr>
        <w:tblStyle w:val="3"/>
        <w:tblW w:w="9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7"/>
        <w:gridCol w:w="5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outlineLvl w:val="2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Функции управления</w:t>
            </w:r>
          </w:p>
        </w:tc>
        <w:tc>
          <w:tcPr>
            <w:tcW w:w="7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bCs/>
                <w:sz w:val="24"/>
                <w:szCs w:val="24"/>
                <w:lang w:eastAsia="ja-JP"/>
              </w:rPr>
              <w:t>Содержание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Информационно–аналитическая</w:t>
            </w:r>
          </w:p>
        </w:tc>
        <w:tc>
          <w:tcPr>
            <w:tcW w:w="7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Формирование банка данных о передовом педагогическом опыте, новых исследованиях в области актуальных проблем педагогики, психологии, дидактики и т.д., научно – методического материала о состоянии работы в школе.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Мотивационно–целевая</w:t>
            </w:r>
          </w:p>
        </w:tc>
        <w:tc>
          <w:tcPr>
            <w:tcW w:w="7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Определение целей совместно с педсоветом по деятельности коллектива и отдельных преподавателей, направленной на реализацию Программы развития школы на каждом ее этапе.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Планово–прогностическая</w:t>
            </w:r>
          </w:p>
        </w:tc>
        <w:tc>
          <w:tcPr>
            <w:tcW w:w="7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Совместно с Советом школы прогнозирование деятельности коллектива, планирование организации и содержания деятельности коллектива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Организационно–исполнительская</w:t>
            </w:r>
          </w:p>
        </w:tc>
        <w:tc>
          <w:tcPr>
            <w:tcW w:w="7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Организация выполнения учебного плана, программы, обобщение ППО, осуществление повышения квалификации преподавателей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Контрольно– оценочная</w:t>
            </w:r>
          </w:p>
        </w:tc>
        <w:tc>
          <w:tcPr>
            <w:tcW w:w="7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Осуществление внутришкольного контроля и оценка состояния всех направлений учебно-воспитательного процесса в соответствии с Программой  развития школы.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Регулятивно-коррекционная</w:t>
            </w:r>
          </w:p>
        </w:tc>
        <w:tc>
          <w:tcPr>
            <w:tcW w:w="7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Обеспечение поддержания системы учебно-воспитательного процесса в соответствии с Программой, устранение нежелательных отклонений в работе.</w:t>
            </w:r>
          </w:p>
        </w:tc>
      </w:tr>
    </w:tbl>
    <w:p>
      <w:pPr>
        <w:shd w:val="clear" w:color="auto" w:fill="FFFFFF"/>
        <w:spacing w:after="0" w:line="240" w:lineRule="auto"/>
        <w:ind w:left="713" w:right="5"/>
        <w:jc w:val="both"/>
        <w:rPr>
          <w:rFonts w:ascii="Times New Roman" w:hAnsi="Times New Roman" w:eastAsia="Times New Roman" w:cs="Times New Roman"/>
          <w:bCs/>
          <w:iCs/>
          <w:spacing w:val="4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left="713" w:right="5"/>
        <w:jc w:val="both"/>
        <w:rPr>
          <w:rFonts w:ascii="Times New Roman" w:hAnsi="Times New Roman" w:eastAsia="Times New Roman" w:cs="Times New Roman"/>
          <w:bCs/>
          <w:iCs/>
          <w:spacing w:val="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spacing w:val="4"/>
          <w:sz w:val="24"/>
          <w:szCs w:val="24"/>
          <w:lang w:eastAsia="ru-RU"/>
        </w:rPr>
        <w:t xml:space="preserve">        Для осуществления управления разрабатываются и издаются локальные (положения, приказы и др.).</w:t>
      </w:r>
    </w:p>
    <w:p>
      <w:pPr>
        <w:spacing w:after="0" w:line="240" w:lineRule="auto"/>
        <w:ind w:left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Программа развития обсуждается на педагогическом совете, рассматривается на согласовывается с Управляющим советом и утверждается приказом директора школы. Размещается на сайте школы.</w:t>
      </w:r>
    </w:p>
    <w:p>
      <w:pPr>
        <w:spacing w:after="0" w:line="240" w:lineRule="auto"/>
        <w:ind w:left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Контроль за реализацией программы развития:</w:t>
      </w:r>
    </w:p>
    <w:p>
      <w:pPr>
        <w:numPr>
          <w:ilvl w:val="0"/>
          <w:numId w:val="41"/>
        </w:numPr>
        <w:spacing w:after="0" w:line="240" w:lineRule="auto"/>
        <w:ind w:left="142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Координационный совет;</w:t>
      </w:r>
    </w:p>
    <w:p>
      <w:pPr>
        <w:numPr>
          <w:ilvl w:val="0"/>
          <w:numId w:val="41"/>
        </w:numPr>
        <w:spacing w:after="0" w:line="240" w:lineRule="auto"/>
        <w:ind w:left="142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Внешний и внутренний контроль; </w:t>
      </w:r>
    </w:p>
    <w:p>
      <w:pPr>
        <w:numPr>
          <w:ilvl w:val="0"/>
          <w:numId w:val="41"/>
        </w:numPr>
        <w:spacing w:after="0" w:line="240" w:lineRule="auto"/>
        <w:ind w:left="142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Мониторинг реализации программы развития; </w:t>
      </w:r>
    </w:p>
    <w:p>
      <w:pPr>
        <w:numPr>
          <w:ilvl w:val="0"/>
          <w:numId w:val="41"/>
        </w:numPr>
        <w:spacing w:after="0" w:line="240" w:lineRule="auto"/>
        <w:ind w:left="142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Отчет об исполнении проектов; </w:t>
      </w:r>
    </w:p>
    <w:p>
      <w:pPr>
        <w:numPr>
          <w:ilvl w:val="0"/>
          <w:numId w:val="41"/>
        </w:numPr>
        <w:spacing w:after="0" w:line="240" w:lineRule="auto"/>
        <w:ind w:left="142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Периодичность (ежегодная, с нарастающим итогом);</w:t>
      </w:r>
    </w:p>
    <w:p>
      <w:pPr>
        <w:numPr>
          <w:ilvl w:val="0"/>
          <w:numId w:val="41"/>
        </w:numPr>
        <w:spacing w:after="0" w:line="240" w:lineRule="auto"/>
        <w:ind w:left="142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Дата представления отчетов – конец  учебного года, по окончании этапов развития.</w:t>
      </w:r>
    </w:p>
    <w:p>
      <w:pPr>
        <w:spacing w:after="0" w:line="240" w:lineRule="auto"/>
        <w:ind w:left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</w:t>
      </w:r>
    </w:p>
    <w:p>
      <w:pPr>
        <w:spacing w:after="0" w:line="240" w:lineRule="auto"/>
        <w:ind w:left="708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before="77" w:after="120" w:line="240" w:lineRule="auto"/>
        <w:ind w:left="708" w:right="268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spacing w:before="77" w:after="120" w:line="240" w:lineRule="auto"/>
        <w:ind w:left="708" w:right="268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spacing w:before="77" w:after="120" w:line="240" w:lineRule="auto"/>
        <w:ind w:right="268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spacing w:before="77" w:after="120" w:line="240" w:lineRule="auto"/>
        <w:ind w:right="268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spacing w:before="77" w:after="120" w:line="240" w:lineRule="auto"/>
        <w:ind w:right="268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spacing w:before="77" w:after="120" w:line="240" w:lineRule="auto"/>
        <w:ind w:right="268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spacing w:before="77" w:after="120" w:line="240" w:lineRule="auto"/>
        <w:ind w:right="268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spacing w:before="77" w:after="120" w:line="240" w:lineRule="auto"/>
        <w:ind w:right="268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spacing w:before="77" w:after="120" w:line="240" w:lineRule="auto"/>
        <w:ind w:right="26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Приложение 1</w:t>
      </w:r>
    </w:p>
    <w:p>
      <w:pPr>
        <w:widowControl w:val="0"/>
        <w:autoSpaceDE w:val="0"/>
        <w:autoSpaceDN w:val="0"/>
        <w:spacing w:after="120" w:line="240" w:lineRule="auto"/>
        <w:ind w:right="30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bookmarkStart w:id="1" w:name="_bookmark17"/>
      <w:bookmarkEnd w:id="1"/>
      <w:r>
        <w:rPr>
          <w:rFonts w:ascii="Times New Roman" w:hAnsi="Times New Roman" w:eastAsia="Times New Roman" w:cs="Times New Roman"/>
          <w:b/>
          <w:sz w:val="24"/>
          <w:szCs w:val="24"/>
        </w:rPr>
        <w:t>Описание «образа» новой школы, «образа» (модели) выпускника школы будущего, «образа» (как совокупности характеристик) педагога новой школы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Модель школы</w:t>
      </w:r>
    </w:p>
    <w:p>
      <w:pPr>
        <w:widowControl w:val="0"/>
        <w:tabs>
          <w:tab w:val="left" w:pos="4760"/>
        </w:tabs>
        <w:spacing w:after="0" w:line="240" w:lineRule="auto"/>
        <w:ind w:left="142" w:right="42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 </w:t>
      </w:r>
    </w:p>
    <w:p>
      <w:pPr>
        <w:widowControl w:val="0"/>
        <w:tabs>
          <w:tab w:val="left" w:pos="4760"/>
        </w:tabs>
        <w:spacing w:after="0" w:line="240" w:lineRule="auto"/>
        <w:ind w:left="142" w:right="425"/>
        <w:jc w:val="both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Модель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современной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школы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должна соответствовать целям опережающего инновационного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экономики и социальной сферы, обеспечивать рост благосостояния поселка и способствовать формированию человеческого потенциала</w:t>
      </w:r>
    </w:p>
    <w:p>
      <w:pPr>
        <w:widowControl w:val="0"/>
        <w:tabs>
          <w:tab w:val="left" w:pos="4760"/>
        </w:tabs>
        <w:spacing w:after="0" w:line="240" w:lineRule="auto"/>
        <w:ind w:left="142" w:right="425"/>
        <w:jc w:val="both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ru-RU" w:bidi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ru-RU" w:bidi="ru-RU"/>
        </w:rPr>
        <w:t>Наше видение будущей модели школы:</w:t>
      </w:r>
    </w:p>
    <w:p>
      <w:pPr>
        <w:widowControl w:val="0"/>
        <w:numPr>
          <w:ilvl w:val="0"/>
          <w:numId w:val="42"/>
        </w:numPr>
        <w:tabs>
          <w:tab w:val="left" w:pos="426"/>
        </w:tabs>
        <w:spacing w:after="0" w:line="240" w:lineRule="auto"/>
        <w:ind w:left="142" w:right="-1" w:firstLine="284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4"/>
          <w:lang w:eastAsia="ru-RU" w:bidi="ru-RU"/>
        </w:rPr>
        <w:t>школа с матричной системой управления, делегирование полномочий, привлечение родителей, учащихся и людей из внешнего окружения к управлению ОУ и оценки его деятельности в процессе внутренней и внешней экспертизы;</w:t>
      </w:r>
    </w:p>
    <w:p>
      <w:pPr>
        <w:widowControl w:val="0"/>
        <w:numPr>
          <w:ilvl w:val="0"/>
          <w:numId w:val="42"/>
        </w:numPr>
        <w:tabs>
          <w:tab w:val="left" w:pos="426"/>
        </w:tabs>
        <w:spacing w:after="0" w:line="240" w:lineRule="auto"/>
        <w:ind w:left="142" w:right="-1" w:firstLine="284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4"/>
          <w:lang w:eastAsia="ru-RU" w:bidi="ru-RU"/>
        </w:rPr>
        <w:t>школа равных возможностей;</w:t>
      </w:r>
    </w:p>
    <w:p>
      <w:pPr>
        <w:widowControl w:val="0"/>
        <w:numPr>
          <w:ilvl w:val="0"/>
          <w:numId w:val="42"/>
        </w:numPr>
        <w:tabs>
          <w:tab w:val="left" w:pos="426"/>
        </w:tabs>
        <w:spacing w:after="0" w:line="240" w:lineRule="auto"/>
        <w:ind w:left="142" w:right="-1" w:firstLine="284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4"/>
          <w:lang w:eastAsia="ru-RU" w:bidi="ru-RU"/>
        </w:rPr>
        <w:t>школа со смешанным контингентом учащихся, где обучаются обычные дети, дети с ОВЗ, одарённые дети, мотивированные на получение образования и так называемые учащиеся «группы риска»;</w:t>
      </w:r>
    </w:p>
    <w:p>
      <w:pPr>
        <w:widowControl w:val="0"/>
        <w:numPr>
          <w:ilvl w:val="0"/>
          <w:numId w:val="42"/>
        </w:numPr>
        <w:tabs>
          <w:tab w:val="left" w:pos="426"/>
        </w:tabs>
        <w:spacing w:after="0" w:line="240" w:lineRule="auto"/>
        <w:ind w:left="142" w:right="-1" w:firstLine="284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4"/>
          <w:lang w:eastAsia="ru-RU" w:bidi="ru-RU"/>
        </w:rPr>
        <w:t>школа, где учителя занимаются развитием личности учащегося посредством разнообразных форм организации осмысленной деятельности обучающихся на основе собственной мотивации и ответственности за результат;</w:t>
      </w:r>
    </w:p>
    <w:p>
      <w:pPr>
        <w:widowControl w:val="0"/>
        <w:numPr>
          <w:ilvl w:val="0"/>
          <w:numId w:val="42"/>
        </w:numPr>
        <w:tabs>
          <w:tab w:val="left" w:pos="426"/>
        </w:tabs>
        <w:spacing w:after="0" w:line="240" w:lineRule="auto"/>
        <w:ind w:left="142" w:right="-1" w:firstLine="284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4"/>
          <w:lang w:eastAsia="ru-RU" w:bidi="ru-RU"/>
        </w:rPr>
        <w:t>школа, где преобладают «субъект - субъектные» отношения, помогающие ученику занять место в культуре и социуме, соответствующее его интересам и способностям;</w:t>
      </w:r>
    </w:p>
    <w:p>
      <w:pPr>
        <w:widowControl w:val="0"/>
        <w:numPr>
          <w:ilvl w:val="0"/>
          <w:numId w:val="42"/>
        </w:numPr>
        <w:tabs>
          <w:tab w:val="left" w:pos="426"/>
        </w:tabs>
        <w:spacing w:after="0" w:line="240" w:lineRule="auto"/>
        <w:ind w:left="142" w:right="-1" w:firstLine="284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4"/>
          <w:lang w:eastAsia="ru-RU" w:bidi="ru-RU"/>
        </w:rPr>
        <w:t>школа, где учащиеся не усваивают информацию, а осваивают ключевые компетенции, методы, способы, мышления и деятельности, на основе развития своих способностей;</w:t>
      </w:r>
    </w:p>
    <w:p>
      <w:pPr>
        <w:widowControl w:val="0"/>
        <w:numPr>
          <w:ilvl w:val="0"/>
          <w:numId w:val="42"/>
        </w:numPr>
        <w:tabs>
          <w:tab w:val="left" w:pos="426"/>
        </w:tabs>
        <w:spacing w:after="0" w:line="240" w:lineRule="auto"/>
        <w:ind w:left="142" w:right="-1" w:firstLine="284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4"/>
          <w:lang w:eastAsia="ru-RU" w:bidi="ru-RU"/>
        </w:rPr>
        <w:t>школа, где применяются современные педагогические технологии;</w:t>
      </w:r>
    </w:p>
    <w:p>
      <w:pPr>
        <w:widowControl w:val="0"/>
        <w:numPr>
          <w:ilvl w:val="0"/>
          <w:numId w:val="42"/>
        </w:numPr>
        <w:tabs>
          <w:tab w:val="left" w:pos="426"/>
        </w:tabs>
        <w:spacing w:after="0" w:line="240" w:lineRule="auto"/>
        <w:ind w:left="142" w:right="-1"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4"/>
          <w:lang w:eastAsia="ru-RU" w:bidi="ru-RU"/>
        </w:rPr>
        <w:t xml:space="preserve">школа, где воспитательный потенциал усиливается традициями, </w:t>
      </w:r>
      <w:r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>сложившиеся в школе и социуме;</w:t>
      </w:r>
    </w:p>
    <w:p>
      <w:pPr>
        <w:widowControl w:val="0"/>
        <w:numPr>
          <w:ilvl w:val="0"/>
          <w:numId w:val="43"/>
        </w:numPr>
        <w:tabs>
          <w:tab w:val="left" w:pos="426"/>
        </w:tabs>
        <w:spacing w:after="0" w:line="240" w:lineRule="auto"/>
        <w:ind w:left="142" w:right="-1"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>школа, где на научной основе проводится мониторинг качества знаний учащихся, их воспитанности и развития;</w:t>
      </w:r>
    </w:p>
    <w:p>
      <w:pPr>
        <w:widowControl w:val="0"/>
        <w:numPr>
          <w:ilvl w:val="0"/>
          <w:numId w:val="43"/>
        </w:numPr>
        <w:tabs>
          <w:tab w:val="left" w:pos="426"/>
        </w:tabs>
        <w:spacing w:after="0" w:line="240" w:lineRule="auto"/>
        <w:ind w:left="142" w:right="-1"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>школа, где работает творческий коллектив учителей;</w:t>
      </w:r>
    </w:p>
    <w:p>
      <w:pPr>
        <w:widowControl w:val="0"/>
        <w:numPr>
          <w:ilvl w:val="0"/>
          <w:numId w:val="43"/>
        </w:numPr>
        <w:tabs>
          <w:tab w:val="left" w:pos="426"/>
        </w:tabs>
        <w:spacing w:after="0" w:line="240" w:lineRule="auto"/>
        <w:ind w:left="142" w:right="-1"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>школа, где возможности дополнительного</w:t>
      </w:r>
      <w:r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>образования направлены на развитие способностей ученика.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 построении «Новой школы» должны произойти существенные изменения в следующих направлениях:</w:t>
      </w:r>
    </w:p>
    <w:tbl>
      <w:tblPr>
        <w:tblStyle w:val="3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4634"/>
        <w:gridCol w:w="4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Было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Предлагается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4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Закрытое образовательное пространство 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Открытая образовательная среда, в которой поэтапно происходит социализация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Традиционная аттестация педагога 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Оценка уровня квалификации в соответствии с профстандартом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Обучение по единому образовательному маршруту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Индивидуальный  образовательный маршрут учащегося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Образовательный маршрут педагога по плану МО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Индивидуальный  образовательный маршрут педагога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Мониторинг деятельности учителя по внутренней оценке качества образования и ГИА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Мониторинг деятельности учителя по внешней оценке качества образования (ИД, ВПР) и ГИА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Cs/>
          <w:spacing w:val="-6"/>
          <w:sz w:val="24"/>
          <w:szCs w:val="24"/>
          <w:lang w:eastAsia="ru-RU"/>
        </w:rPr>
        <w:t>Чувствительность программы к сбоям</w:t>
      </w:r>
      <w:r>
        <w:rPr>
          <w:rFonts w:ascii="Times New Roman" w:hAnsi="Times New Roman" w:eastAsia="Calibri" w:cs="Times New Roman"/>
          <w:sz w:val="24"/>
          <w:szCs w:val="24"/>
        </w:rPr>
        <w:t xml:space="preserve"> (Риски) </w:t>
      </w:r>
    </w:p>
    <w:tbl>
      <w:tblPr>
        <w:tblStyle w:val="3"/>
        <w:tblW w:w="96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4510"/>
        <w:gridCol w:w="4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Риски реализации программы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Способы преодоления рисков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10" w:type="dxa"/>
          </w:tcPr>
          <w:p>
            <w:pPr>
              <w:spacing w:after="0" w:line="240" w:lineRule="auto"/>
              <w:ind w:left="7"/>
              <w:contextualSpacing/>
              <w:jc w:val="both"/>
              <w:textAlignment w:val="baseline"/>
              <w:rPr>
                <w:rFonts w:ascii="Times New Roman" w:hAnsi="Times New Roman" w:eastAsia="+mn-ea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Учителю нелегко отказаться от «штампов», нелегко признать индивидуальность обучающегося.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Тренинги, методическая помощь учителю, мониторинг за деятельностью педагогов.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10" w:type="dxa"/>
          </w:tcPr>
          <w:p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eastAsia="+mn-ea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Недостаточный уровень компетентности педагогических кадров.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Самообразование, семинары, педсоветы, мониторинг педагогической компетентности.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10" w:type="dxa"/>
          </w:tcPr>
          <w:p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eastAsia="+mn-ea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Перенагрузка педагогов и обучающихся.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Система поощрений и стимулирования.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510" w:type="dxa"/>
          </w:tcPr>
          <w:p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eastAsia="+mn-ea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Несоответствие оценок внешней и внутренней оценки.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Мониторинг за качеством обучения.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6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1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7"/>
              <w:contextualSpacing/>
              <w:jc w:val="both"/>
              <w:textAlignment w:val="baseline"/>
              <w:rPr>
                <w:rFonts w:ascii="Times New Roman" w:hAnsi="Times New Roman" w:eastAsia="+mn-ea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Недостаточно ответственное отношение к вопросам нововведений.</w:t>
            </w:r>
          </w:p>
        </w:tc>
        <w:tc>
          <w:tcPr>
            <w:tcW w:w="4536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Стимулирование работников школы с помощью денежных выплат (НСОТ).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56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1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ind w:left="7"/>
              <w:contextualSpacing/>
              <w:jc w:val="both"/>
              <w:textAlignment w:val="baseline"/>
              <w:rPr>
                <w:rFonts w:ascii="Times New Roman" w:hAnsi="Times New Roman" w:eastAsia="+mn-ea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Отказ родителей, поселковой общественности от сотрудничества.</w:t>
            </w:r>
          </w:p>
        </w:tc>
        <w:tc>
          <w:tcPr>
            <w:tcW w:w="4536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Создание общественного совета для вовлечения партнеров.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>
      <w:pPr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Приоритетные интересы школы и принципы построения ее желаемого образа.</w:t>
      </w:r>
    </w:p>
    <w:p>
      <w:pPr>
        <w:widowControl w:val="0"/>
        <w:autoSpaceDE w:val="0"/>
        <w:autoSpaceDN w:val="0"/>
        <w:spacing w:before="44" w:after="0" w:line="240" w:lineRule="auto"/>
        <w:ind w:right="26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«Стретенская СШ» имени П.М.Бахарева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– это современное образовательное учреждение, добрая по отношению к учащимся и привлекательная для учителей школа, которая ставит своей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целью </w:t>
      </w:r>
      <w:r>
        <w:rPr>
          <w:rFonts w:ascii="Times New Roman" w:hAnsi="Times New Roman" w:eastAsia="Times New Roman" w:cs="Times New Roman"/>
          <w:sz w:val="24"/>
          <w:szCs w:val="24"/>
        </w:rPr>
        <w:t>создание и развитие модели «Школа творческой самореализации личности» для учащихся с высоким уровнем интеллекта и стремлением к познанию.</w:t>
      </w:r>
    </w:p>
    <w:p>
      <w:pPr>
        <w:widowControl w:val="0"/>
        <w:autoSpaceDE w:val="0"/>
        <w:autoSpaceDN w:val="0"/>
        <w:spacing w:before="44" w:after="0" w:line="240" w:lineRule="auto"/>
        <w:ind w:left="222" w:right="264" w:firstLine="359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spacing w:before="6" w:after="0" w:line="274" w:lineRule="exact"/>
        <w:jc w:val="both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Приоритетными направлениями являются:</w:t>
      </w:r>
    </w:p>
    <w:p>
      <w:pPr>
        <w:pStyle w:val="12"/>
        <w:widowControl w:val="0"/>
        <w:numPr>
          <w:ilvl w:val="0"/>
          <w:numId w:val="44"/>
        </w:numPr>
        <w:tabs>
          <w:tab w:val="left" w:pos="650"/>
        </w:tabs>
        <w:autoSpaceDE w:val="0"/>
        <w:autoSpaceDN w:val="0"/>
        <w:spacing w:after="0" w:line="240" w:lineRule="auto"/>
        <w:ind w:right="2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обеспечение доступности образования, повышение качества результативности образовательной деятельности, приведение содержания образования, технологии образовательного процесса и методов оценки качества образования в соответствие с требованиями современного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общества;</w:t>
      </w:r>
    </w:p>
    <w:p>
      <w:pPr>
        <w:pStyle w:val="12"/>
        <w:widowControl w:val="0"/>
        <w:numPr>
          <w:ilvl w:val="0"/>
          <w:numId w:val="44"/>
        </w:numPr>
        <w:tabs>
          <w:tab w:val="left" w:pos="650"/>
        </w:tabs>
        <w:autoSpaceDE w:val="0"/>
        <w:autoSpaceDN w:val="0"/>
        <w:spacing w:after="0" w:line="240" w:lineRule="auto"/>
        <w:ind w:right="2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и      развитие      материально-технической, учебной       базы школы в соответствии с требованиями федеральных государственных образовательных стандартов;</w:t>
      </w:r>
    </w:p>
    <w:p>
      <w:pPr>
        <w:pStyle w:val="12"/>
        <w:widowControl w:val="0"/>
        <w:numPr>
          <w:ilvl w:val="0"/>
          <w:numId w:val="44"/>
        </w:numPr>
        <w:tabs>
          <w:tab w:val="left" w:pos="650"/>
        </w:tabs>
        <w:autoSpaceDE w:val="0"/>
        <w:autoSpaceDN w:val="0"/>
        <w:spacing w:after="0" w:line="240" w:lineRule="auto"/>
        <w:ind w:right="26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сохранение и укрепление здоровья детей в процессе обучения, создания условий для обучения учащихся с ОВЗ;</w:t>
      </w:r>
    </w:p>
    <w:p>
      <w:pPr>
        <w:pStyle w:val="12"/>
        <w:widowControl w:val="0"/>
        <w:numPr>
          <w:ilvl w:val="0"/>
          <w:numId w:val="44"/>
        </w:numPr>
        <w:tabs>
          <w:tab w:val="left" w:pos="650"/>
        </w:tabs>
        <w:autoSpaceDE w:val="0"/>
        <w:autoSpaceDN w:val="0"/>
        <w:spacing w:after="0" w:line="274" w:lineRule="exact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выявление и поддержка одаренных детей и талантливой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молодежи;</w:t>
      </w:r>
    </w:p>
    <w:p>
      <w:pPr>
        <w:pStyle w:val="12"/>
        <w:widowControl w:val="0"/>
        <w:numPr>
          <w:ilvl w:val="0"/>
          <w:numId w:val="44"/>
        </w:numPr>
        <w:tabs>
          <w:tab w:val="left" w:pos="650"/>
        </w:tabs>
        <w:autoSpaceDE w:val="0"/>
        <w:autoSpaceDN w:val="0"/>
        <w:spacing w:after="0" w:line="240" w:lineRule="auto"/>
        <w:ind w:right="254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повышение социального статуса творчески одаренной личности.</w:t>
      </w:r>
    </w:p>
    <w:p>
      <w:pPr>
        <w:widowControl w:val="0"/>
        <w:tabs>
          <w:tab w:val="left" w:pos="650"/>
        </w:tabs>
        <w:autoSpaceDE w:val="0"/>
        <w:autoSpaceDN w:val="0"/>
        <w:spacing w:after="0" w:line="240" w:lineRule="auto"/>
        <w:ind w:left="360" w:right="2541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tabs>
          <w:tab w:val="left" w:pos="650"/>
        </w:tabs>
        <w:autoSpaceDE w:val="0"/>
        <w:autoSpaceDN w:val="0"/>
        <w:spacing w:after="0" w:line="240" w:lineRule="auto"/>
        <w:ind w:right="254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Важнейшими задачами образования в нашей школе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являются:</w:t>
      </w:r>
    </w:p>
    <w:p>
      <w:pPr>
        <w:pStyle w:val="12"/>
        <w:widowControl w:val="0"/>
        <w:numPr>
          <w:ilvl w:val="0"/>
          <w:numId w:val="45"/>
        </w:numPr>
        <w:tabs>
          <w:tab w:val="left" w:pos="650"/>
        </w:tabs>
        <w:autoSpaceDE w:val="0"/>
        <w:autoSpaceDN w:val="0"/>
        <w:spacing w:after="0" w:line="240" w:lineRule="auto"/>
        <w:ind w:right="26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формирование функциональной грамотности (в том числе естественно-научной, читательской и математической, финансовой грамотности) и необходимых для этого предметных компетенций в пределах, определяемых федеральными государственными образовательными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стандартами;</w:t>
      </w:r>
    </w:p>
    <w:p>
      <w:pPr>
        <w:pStyle w:val="12"/>
        <w:widowControl w:val="0"/>
        <w:numPr>
          <w:ilvl w:val="0"/>
          <w:numId w:val="45"/>
        </w:numPr>
        <w:tabs>
          <w:tab w:val="left" w:pos="650"/>
        </w:tabs>
        <w:autoSpaceDE w:val="0"/>
        <w:autoSpaceDN w:val="0"/>
        <w:spacing w:after="0" w:line="240" w:lineRule="auto"/>
        <w:ind w:right="2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развитие специальных способностей учащихся (математических, информационных, естественно-научных, технологических и др.) средствами образовательно-воспитательной среды творческого развития в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целом;</w:t>
      </w:r>
    </w:p>
    <w:p>
      <w:pPr>
        <w:pStyle w:val="12"/>
        <w:widowControl w:val="0"/>
        <w:numPr>
          <w:ilvl w:val="0"/>
          <w:numId w:val="45"/>
        </w:numPr>
        <w:tabs>
          <w:tab w:val="left" w:pos="650"/>
        </w:tabs>
        <w:autoSpaceDE w:val="0"/>
        <w:autoSpaceDN w:val="0"/>
        <w:spacing w:after="0" w:line="293" w:lineRule="exact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формирование ключевых компетенций в различных сферах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жизнедеятельности.</w:t>
      </w:r>
    </w:p>
    <w:p>
      <w:pPr>
        <w:widowControl w:val="0"/>
        <w:tabs>
          <w:tab w:val="left" w:pos="650"/>
        </w:tabs>
        <w:autoSpaceDE w:val="0"/>
        <w:autoSpaceDN w:val="0"/>
        <w:spacing w:after="0" w:line="293" w:lineRule="exact"/>
        <w:ind w:left="649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spacing w:after="0" w:line="240" w:lineRule="auto"/>
        <w:ind w:right="26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 школе созданы условия для индивидуализации и социализации учащихся, т.е. для овладения ими социокультурными нормами профессиональной и коммуникативной деятельности, полифункциональностью их применения в соответствии с возрастными индивидуальными и социальными требованиями социализации.</w:t>
      </w:r>
    </w:p>
    <w:p>
      <w:pPr>
        <w:widowControl w:val="0"/>
        <w:autoSpaceDE w:val="0"/>
        <w:autoSpaceDN w:val="0"/>
        <w:spacing w:after="0" w:line="240" w:lineRule="auto"/>
        <w:ind w:right="26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Школа ориентирована на формирование широкого кругозора учащихся, утверждение в сознании приоритетов общечеловеческих ценностей.</w:t>
      </w:r>
    </w:p>
    <w:p>
      <w:pPr>
        <w:widowControl w:val="0"/>
        <w:autoSpaceDE w:val="0"/>
        <w:autoSpaceDN w:val="0"/>
        <w:spacing w:after="0" w:line="240" w:lineRule="auto"/>
        <w:ind w:right="27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Образовательная среда обеспечивает развитие и саморазвитие личности ученика, исходя из выявления его индивидуальных особенностей субъекта познания и предметной деятельности, она представляет каждому обучающемуся возможность реализовать себя в познании, учебной и внеучебной деятельности, поведении, она развивает индивидуальность обучающегося, создает все условия для его саморазвития, самовыражения.</w:t>
      </w:r>
    </w:p>
    <w:p>
      <w:pPr>
        <w:widowControl w:val="0"/>
        <w:autoSpaceDE w:val="0"/>
        <w:autoSpaceDN w:val="0"/>
        <w:spacing w:before="76" w:after="0" w:line="240" w:lineRule="auto"/>
        <w:ind w:right="26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Образовательная среда строится на принципе вариативности, максимально обеспечивая стратегическую цель образования – становление духовных и интеллектуальных качеств выпускника (приложение)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Исходя из концепции развития школы и с учетом запросов и проблем современного общества, мы выстраиваем идеальную </w:t>
      </w:r>
      <w:r>
        <w:rPr>
          <w:rFonts w:ascii="Times New Roman" w:hAnsi="Times New Roman" w:eastAsia="Calibri" w:cs="Times New Roman"/>
          <w:b/>
          <w:sz w:val="24"/>
          <w:szCs w:val="24"/>
        </w:rPr>
        <w:t>модель</w:t>
      </w:r>
      <w:r>
        <w:rPr>
          <w:rFonts w:ascii="Times New Roman" w:hAnsi="Times New Roman" w:eastAsia="Calibri" w:cs="Times New Roman"/>
          <w:sz w:val="24"/>
          <w:szCs w:val="24"/>
        </w:rPr>
        <w:t xml:space="preserve"> выпускника</w:t>
      </w:r>
    </w:p>
    <w:p>
      <w:pPr>
        <w:widowControl w:val="0"/>
        <w:autoSpaceDE w:val="0"/>
        <w:autoSpaceDN w:val="0"/>
        <w:spacing w:before="5" w:after="12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spacing w:after="120" w:line="240" w:lineRule="auto"/>
        <w:ind w:left="222"/>
        <w:jc w:val="both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Перспективная модель выпускника школы в 2025 г.</w:t>
      </w:r>
    </w:p>
    <w:p>
      <w:pPr>
        <w:widowControl w:val="0"/>
        <w:autoSpaceDE w:val="0"/>
        <w:autoSpaceDN w:val="0"/>
        <w:spacing w:after="120" w:line="240" w:lineRule="auto"/>
        <w:ind w:left="222" w:right="267" w:firstLine="51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Выпускник школы должен соответствовать критериям компетентного человека (компетенция – это готовность эффективно соорганизовать внутренние и внешние ресурсы для достижения поставленной цели; компетентность – это интегральная характеристика качеств человека, ориентированного на решение реальных задач, определяемых его актуальной или потенциальной должностью, полномочиями, правами; компетентность в образовании – это способность результативно действовать и эффективно разрешать проблему), а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именно:</w:t>
      </w:r>
    </w:p>
    <w:p>
      <w:pPr>
        <w:widowControl w:val="0"/>
        <w:autoSpaceDE w:val="0"/>
        <w:autoSpaceDN w:val="0"/>
        <w:spacing w:after="0" w:line="240" w:lineRule="auto"/>
        <w:ind w:left="222"/>
        <w:jc w:val="both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готовность к решению проблем:</w:t>
      </w:r>
    </w:p>
    <w:p>
      <w:pPr>
        <w:widowControl w:val="0"/>
        <w:numPr>
          <w:ilvl w:val="1"/>
          <w:numId w:val="46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способность анализировать нестандартные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ситуации;</w:t>
      </w:r>
    </w:p>
    <w:p>
      <w:pPr>
        <w:widowControl w:val="0"/>
        <w:numPr>
          <w:ilvl w:val="1"/>
          <w:numId w:val="46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умение ставить цели и соотносить их с интересами других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людей;</w:t>
      </w:r>
    </w:p>
    <w:p>
      <w:pPr>
        <w:widowControl w:val="0"/>
        <w:numPr>
          <w:ilvl w:val="1"/>
          <w:numId w:val="46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ind w:right="27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умение планировать результаты своей деятельности и создавать алгоритм своих действий;</w:t>
      </w:r>
    </w:p>
    <w:p>
      <w:pPr>
        <w:widowControl w:val="0"/>
        <w:numPr>
          <w:ilvl w:val="1"/>
          <w:numId w:val="46"/>
        </w:numPr>
        <w:tabs>
          <w:tab w:val="left" w:pos="929"/>
          <w:tab w:val="left" w:pos="930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креативность;</w:t>
      </w:r>
    </w:p>
    <w:p>
      <w:pPr>
        <w:widowControl w:val="0"/>
        <w:numPr>
          <w:ilvl w:val="1"/>
          <w:numId w:val="46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умение оценивать результаты своей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деятельности.</w:t>
      </w:r>
    </w:p>
    <w:p>
      <w:pPr>
        <w:widowControl w:val="0"/>
        <w:tabs>
          <w:tab w:val="left" w:pos="929"/>
          <w:tab w:val="left" w:pos="930"/>
        </w:tabs>
        <w:autoSpaceDE w:val="0"/>
        <w:autoSpaceDN w:val="0"/>
        <w:spacing w:after="0" w:line="240" w:lineRule="auto"/>
        <w:ind w:left="93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.</w:t>
      </w:r>
    </w:p>
    <w:p>
      <w:pPr>
        <w:widowControl w:val="0"/>
        <w:autoSpaceDE w:val="0"/>
        <w:autoSpaceDN w:val="0"/>
        <w:spacing w:after="0" w:line="240" w:lineRule="auto"/>
        <w:ind w:left="222"/>
        <w:jc w:val="both"/>
        <w:outlineLvl w:val="1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готовность к самообразованию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:</w:t>
      </w:r>
    </w:p>
    <w:p>
      <w:pPr>
        <w:widowControl w:val="0"/>
        <w:numPr>
          <w:ilvl w:val="1"/>
          <w:numId w:val="46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умение выделять пробелы и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проблемы;</w:t>
      </w:r>
    </w:p>
    <w:p>
      <w:pPr>
        <w:widowControl w:val="0"/>
        <w:numPr>
          <w:ilvl w:val="1"/>
          <w:numId w:val="46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умение оценивать необходимость информации для своей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деятельности;</w:t>
      </w:r>
    </w:p>
    <w:p>
      <w:pPr>
        <w:widowControl w:val="0"/>
        <w:numPr>
          <w:ilvl w:val="1"/>
          <w:numId w:val="46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умение извлекать информацию из всех источников.</w:t>
      </w:r>
    </w:p>
    <w:p>
      <w:pPr>
        <w:widowControl w:val="0"/>
        <w:autoSpaceDE w:val="0"/>
        <w:autoSpaceDN w:val="0"/>
        <w:spacing w:after="0" w:line="240" w:lineRule="auto"/>
        <w:ind w:left="222"/>
        <w:jc w:val="both"/>
        <w:outlineLvl w:val="1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готовность к использованию информационных ресурсов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:</w:t>
      </w:r>
    </w:p>
    <w:p>
      <w:pPr>
        <w:widowControl w:val="0"/>
        <w:numPr>
          <w:ilvl w:val="1"/>
          <w:numId w:val="46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умение делать выводы из полученной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информации;</w:t>
      </w:r>
    </w:p>
    <w:p>
      <w:pPr>
        <w:widowControl w:val="0"/>
        <w:numPr>
          <w:ilvl w:val="1"/>
          <w:numId w:val="46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умение использовать информацию для планирования своей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деятельности;</w:t>
      </w:r>
    </w:p>
    <w:p>
      <w:pPr>
        <w:widowControl w:val="0"/>
        <w:autoSpaceDE w:val="0"/>
        <w:autoSpaceDN w:val="0"/>
        <w:spacing w:after="0" w:line="240" w:lineRule="auto"/>
        <w:ind w:left="222"/>
        <w:jc w:val="both"/>
        <w:outlineLvl w:val="1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готовность к социальному взаимодействию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:</w:t>
      </w:r>
    </w:p>
    <w:p>
      <w:pPr>
        <w:widowControl w:val="0"/>
        <w:numPr>
          <w:ilvl w:val="1"/>
          <w:numId w:val="46"/>
        </w:numPr>
        <w:tabs>
          <w:tab w:val="left" w:pos="929"/>
          <w:tab w:val="left" w:pos="930"/>
          <w:tab w:val="left" w:pos="2412"/>
          <w:tab w:val="left" w:pos="3769"/>
          <w:tab w:val="left" w:pos="4448"/>
          <w:tab w:val="left" w:pos="5954"/>
          <w:tab w:val="left" w:pos="6268"/>
          <w:tab w:val="left" w:pos="7662"/>
          <w:tab w:val="left" w:pos="8580"/>
          <w:tab w:val="left" w:pos="9441"/>
        </w:tabs>
        <w:autoSpaceDE w:val="0"/>
        <w:autoSpaceDN w:val="0"/>
        <w:spacing w:after="0" w:line="240" w:lineRule="auto"/>
        <w:ind w:right="27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способность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соотносить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свои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устремления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интересами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других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людей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pacing w:val="-18"/>
          <w:sz w:val="24"/>
          <w:szCs w:val="24"/>
        </w:rPr>
        <w:t xml:space="preserve">и </w:t>
      </w:r>
      <w:r>
        <w:rPr>
          <w:rFonts w:ascii="Times New Roman" w:hAnsi="Times New Roman" w:eastAsia="Times New Roman" w:cs="Times New Roman"/>
          <w:sz w:val="24"/>
          <w:szCs w:val="24"/>
        </w:rPr>
        <w:t>социальных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групп;</w:t>
      </w:r>
    </w:p>
    <w:p>
      <w:pPr>
        <w:widowControl w:val="0"/>
        <w:numPr>
          <w:ilvl w:val="1"/>
          <w:numId w:val="46"/>
        </w:numPr>
        <w:tabs>
          <w:tab w:val="left" w:pos="929"/>
          <w:tab w:val="left" w:pos="930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способность к продуктивному взаимодействию с членами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команды;</w:t>
      </w:r>
    </w:p>
    <w:p>
      <w:pPr>
        <w:widowControl w:val="0"/>
        <w:numPr>
          <w:ilvl w:val="1"/>
          <w:numId w:val="46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умение использовать человеческие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ресурсы;</w:t>
      </w:r>
    </w:p>
    <w:p>
      <w:pPr>
        <w:widowControl w:val="0"/>
        <w:numPr>
          <w:ilvl w:val="1"/>
          <w:numId w:val="46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стрессоустойчивость;</w:t>
      </w:r>
    </w:p>
    <w:p>
      <w:pPr>
        <w:widowControl w:val="0"/>
        <w:autoSpaceDE w:val="0"/>
        <w:autoSpaceDN w:val="0"/>
        <w:spacing w:before="5" w:after="0" w:line="240" w:lineRule="auto"/>
        <w:ind w:left="222"/>
        <w:jc w:val="both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коммуникативная компетентность:</w:t>
      </w:r>
    </w:p>
    <w:p>
      <w:pPr>
        <w:widowControl w:val="0"/>
        <w:numPr>
          <w:ilvl w:val="1"/>
          <w:numId w:val="46"/>
        </w:numPr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умение получать информацию в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диалоге;</w:t>
      </w:r>
    </w:p>
    <w:p>
      <w:pPr>
        <w:widowControl w:val="0"/>
        <w:numPr>
          <w:ilvl w:val="1"/>
          <w:numId w:val="46"/>
        </w:numPr>
        <w:tabs>
          <w:tab w:val="left" w:pos="930"/>
        </w:tabs>
        <w:autoSpaceDE w:val="0"/>
        <w:autoSpaceDN w:val="0"/>
        <w:spacing w:after="0" w:line="240" w:lineRule="auto"/>
        <w:ind w:right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умение аргументированно отстаивать свою точку зрения в диалоге и публичном выступлении на основе признания многообразия позиций и уважения чужой точки зрения;</w:t>
      </w:r>
    </w:p>
    <w:p>
      <w:pPr>
        <w:widowControl w:val="0"/>
        <w:numPr>
          <w:ilvl w:val="1"/>
          <w:numId w:val="46"/>
        </w:numPr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эмоциональный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интеллект;</w:t>
      </w:r>
    </w:p>
    <w:p>
      <w:pPr>
        <w:widowControl w:val="0"/>
        <w:autoSpaceDE w:val="0"/>
        <w:autoSpaceDN w:val="0"/>
        <w:spacing w:before="5" w:after="0" w:line="240" w:lineRule="auto"/>
        <w:ind w:left="222"/>
        <w:jc w:val="both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цифровая компетентность:</w:t>
      </w:r>
    </w:p>
    <w:p>
      <w:pPr>
        <w:widowControl w:val="0"/>
        <w:numPr>
          <w:ilvl w:val="1"/>
          <w:numId w:val="46"/>
        </w:numPr>
        <w:tabs>
          <w:tab w:val="left" w:pos="941"/>
          <w:tab w:val="left" w:pos="942"/>
        </w:tabs>
        <w:autoSpaceDE w:val="0"/>
        <w:autoSpaceDN w:val="0"/>
        <w:spacing w:after="0" w:line="240" w:lineRule="auto"/>
        <w:ind w:left="942" w:hanging="36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информационная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безопасность;</w:t>
      </w:r>
    </w:p>
    <w:p>
      <w:pPr>
        <w:widowControl w:val="0"/>
        <w:numPr>
          <w:ilvl w:val="1"/>
          <w:numId w:val="46"/>
        </w:numPr>
        <w:tabs>
          <w:tab w:val="left" w:pos="941"/>
          <w:tab w:val="left" w:pos="942"/>
        </w:tabs>
        <w:autoSpaceDE w:val="0"/>
        <w:autoSpaceDN w:val="0"/>
        <w:spacing w:after="0" w:line="240" w:lineRule="auto"/>
        <w:ind w:left="942" w:hanging="36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техническая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безопасность;</w:t>
      </w:r>
    </w:p>
    <w:p>
      <w:pPr>
        <w:widowControl w:val="0"/>
        <w:numPr>
          <w:ilvl w:val="1"/>
          <w:numId w:val="46"/>
        </w:numPr>
        <w:tabs>
          <w:tab w:val="left" w:pos="941"/>
          <w:tab w:val="left" w:pos="942"/>
        </w:tabs>
        <w:autoSpaceDE w:val="0"/>
        <w:autoSpaceDN w:val="0"/>
        <w:spacing w:after="0" w:line="240" w:lineRule="auto"/>
        <w:ind w:left="942" w:hanging="36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потребительская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безопасность;</w:t>
      </w:r>
    </w:p>
    <w:p>
      <w:pPr>
        <w:widowControl w:val="0"/>
        <w:numPr>
          <w:ilvl w:val="1"/>
          <w:numId w:val="46"/>
        </w:numPr>
        <w:tabs>
          <w:tab w:val="left" w:pos="941"/>
          <w:tab w:val="left" w:pos="942"/>
        </w:tabs>
        <w:autoSpaceDE w:val="0"/>
        <w:autoSpaceDN w:val="0"/>
        <w:spacing w:after="0" w:line="240" w:lineRule="auto"/>
        <w:ind w:right="5594" w:hanging="34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коммуникативная безопасность. </w:t>
      </w:r>
    </w:p>
    <w:p>
      <w:pPr>
        <w:widowControl w:val="0"/>
        <w:tabs>
          <w:tab w:val="left" w:pos="941"/>
          <w:tab w:val="left" w:pos="942"/>
        </w:tabs>
        <w:autoSpaceDE w:val="0"/>
        <w:autoSpaceDN w:val="0"/>
        <w:spacing w:after="120" w:line="240" w:lineRule="auto"/>
        <w:ind w:left="930" w:right="5594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Выпускник будет</w:t>
      </w:r>
      <w:r>
        <w:rPr>
          <w:rFonts w:ascii="Times New Roman" w:hAnsi="Times New Roman" w:eastAsia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готов:</w:t>
      </w:r>
    </w:p>
    <w:p>
      <w:pPr>
        <w:widowControl w:val="0"/>
        <w:numPr>
          <w:ilvl w:val="0"/>
          <w:numId w:val="47"/>
        </w:numPr>
        <w:tabs>
          <w:tab w:val="left" w:pos="582"/>
        </w:tabs>
        <w:autoSpaceDE w:val="0"/>
        <w:autoSpaceDN w:val="0"/>
        <w:spacing w:after="120" w:line="240" w:lineRule="auto"/>
        <w:ind w:right="26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гибко 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адаптироваться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меняющихся 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жизненных 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ситуациях, 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самостоятельно </w:t>
      </w:r>
      <w:r>
        <w:rPr>
          <w:rFonts w:ascii="Times New Roman" w:hAnsi="Times New Roman" w:eastAsia="Times New Roman" w:cs="Times New Roman"/>
          <w:sz w:val="24"/>
          <w:szCs w:val="24"/>
        </w:rPr>
        <w:t>приобретая необходимые знания, умело применяя их на практике для решения разнообразных проблем, чтобы на протяжении всей жизни иметь возможность  найти  в ней свое место, реализовав свой</w:t>
      </w:r>
      <w:r>
        <w:rPr>
          <w:rFonts w:ascii="Times New Roman" w:hAnsi="Times New Roman" w:eastAsia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потенциал;</w:t>
      </w:r>
    </w:p>
    <w:p>
      <w:pPr>
        <w:widowControl w:val="0"/>
        <w:numPr>
          <w:ilvl w:val="0"/>
          <w:numId w:val="47"/>
        </w:numPr>
        <w:tabs>
          <w:tab w:val="left" w:pos="582"/>
        </w:tabs>
        <w:autoSpaceDE w:val="0"/>
        <w:autoSpaceDN w:val="0"/>
        <w:spacing w:after="120" w:line="240" w:lineRule="auto"/>
        <w:ind w:right="26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самостоятельно и критически мыслить, уметь увидеть возникающие в реальном мире трудности и искать пути рационального их преодоления, быть способным генерировать новые идеи, творчески</w:t>
      </w:r>
      <w:r>
        <w:rPr>
          <w:rFonts w:ascii="Times New Roman" w:hAnsi="Times New Roman" w:eastAsia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мыслить;</w:t>
      </w:r>
    </w:p>
    <w:p>
      <w:pPr>
        <w:widowControl w:val="0"/>
        <w:numPr>
          <w:ilvl w:val="0"/>
          <w:numId w:val="47"/>
        </w:numPr>
        <w:tabs>
          <w:tab w:val="left" w:pos="582"/>
        </w:tabs>
        <w:autoSpaceDE w:val="0"/>
        <w:autoSpaceDN w:val="0"/>
        <w:spacing w:after="120" w:line="240" w:lineRule="auto"/>
        <w:ind w:right="27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грамотно работать с информацией (уметь собирать необходимые для исследования определенной задачи факты, анализировать их, выдвигать гипотезы решения проблемы, делать необходимые обобщения, устанавливать статистические закономерности, формулировать аргументированные выводы, на их основе выявлять и решать новые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проблемы);</w:t>
      </w:r>
    </w:p>
    <w:p>
      <w:pPr>
        <w:widowControl w:val="0"/>
        <w:numPr>
          <w:ilvl w:val="0"/>
          <w:numId w:val="47"/>
        </w:numPr>
        <w:tabs>
          <w:tab w:val="left" w:pos="582"/>
        </w:tabs>
        <w:autoSpaceDE w:val="0"/>
        <w:autoSpaceDN w:val="0"/>
        <w:spacing w:before="1" w:after="120" w:line="240" w:lineRule="auto"/>
        <w:ind w:right="26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владеть 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информационными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коммуникационными технологиями, </w:t>
      </w:r>
      <w:r>
        <w:rPr>
          <w:rFonts w:ascii="Times New Roman" w:hAnsi="Times New Roman" w:eastAsia="Times New Roman" w:cs="Times New Roman"/>
          <w:sz w:val="24"/>
          <w:szCs w:val="24"/>
        </w:rPr>
        <w:t>использовать мировые информационные</w:t>
      </w:r>
      <w:r>
        <w:rPr>
          <w:rFonts w:ascii="Times New Roman" w:hAnsi="Times New Roman" w:eastAsia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ресурсы;</w:t>
      </w:r>
    </w:p>
    <w:p>
      <w:pPr>
        <w:widowControl w:val="0"/>
        <w:numPr>
          <w:ilvl w:val="0"/>
          <w:numId w:val="47"/>
        </w:numPr>
        <w:tabs>
          <w:tab w:val="left" w:pos="582"/>
        </w:tabs>
        <w:autoSpaceDE w:val="0"/>
        <w:autoSpaceDN w:val="0"/>
        <w:spacing w:after="120" w:line="240" w:lineRule="auto"/>
        <w:ind w:right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быть коммуникабельным, контактным в различных социальных группах, уметь работать сообща, быть способным взять ответственность за выполняемую работу; предотвращать конфликтные ситуации или умело выходить из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них;</w:t>
      </w:r>
    </w:p>
    <w:p>
      <w:pPr>
        <w:widowControl w:val="0"/>
        <w:numPr>
          <w:ilvl w:val="0"/>
          <w:numId w:val="47"/>
        </w:numPr>
        <w:tabs>
          <w:tab w:val="left" w:pos="582"/>
        </w:tabs>
        <w:autoSpaceDE w:val="0"/>
        <w:autoSpaceDN w:val="0"/>
        <w:spacing w:after="120" w:line="240" w:lineRule="auto"/>
        <w:ind w:right="27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осознанно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подойти к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выбору профессии;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основе сформированной </w:t>
      </w:r>
      <w:r>
        <w:rPr>
          <w:rFonts w:ascii="Times New Roman" w:hAnsi="Times New Roman" w:eastAsia="Times New Roman" w:cs="Times New Roman"/>
          <w:sz w:val="24"/>
          <w:szCs w:val="24"/>
        </w:rPr>
        <w:t>системы ценностей выбирать социально значимые формы досуговой деятельности; быть готовым строить семейно-бытовые</w:t>
      </w:r>
      <w:r>
        <w:rPr>
          <w:rFonts w:ascii="Times New Roman" w:hAnsi="Times New Roman" w:eastAsia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отношения.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СОГЛАСОВАНО                         УТВЕРЖДАЮ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Нижнеингашского           с Управляющим   советом         МБОУ «Стретнская СШ»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                                         МБОУ «Стретнская СШ»           имени П.М.Бахарева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 П.А.Малышкин            имени П.М.Бахарева                   _______Е.В.Желанников      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Протокол №                                  Приказ №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 «    » ____________                От «    » ____________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 РАЗВИТИЯ</w:t>
      </w: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БЮДЖЕТНОГО ОБЩЕОБРАЗОВАТЕЛЬНОГО УЧРЕЖДЕНИЯ «СТРЕТЕНСКАЯ СРЕДНЯЯ ШКОЛА»</w:t>
      </w: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ИМЕНИ ГЕРОЯ СОВЕТСКОГО СОЮЗА</w:t>
      </w: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ПЕТРА МИХАЙЛОВИЧА БАХАРЕВА</w:t>
      </w: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2021-2025 УЧЕБНЫЙ ГОД</w:t>
      </w: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Стретенка 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2021г.</w:t>
      </w:r>
    </w:p>
    <w:sectPr>
      <w:headerReference r:id="rId5" w:type="default"/>
      <w:footerReference r:id="rId6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imes New Roman,BoldItalic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+mn-ea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  <w:p>
    <w:pPr>
      <w:pStyle w:val="7"/>
    </w:pPr>
  </w:p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FC32FD"/>
    <w:multiLevelType w:val="multilevel"/>
    <w:tmpl w:val="02FC32F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3FF030C"/>
    <w:multiLevelType w:val="multilevel"/>
    <w:tmpl w:val="03FF030C"/>
    <w:lvl w:ilvl="0" w:tentative="0">
      <w:start w:val="1"/>
      <w:numFmt w:val="bullet"/>
      <w:lvlText w:val=""/>
      <w:lvlJc w:val="left"/>
      <w:pPr>
        <w:ind w:left="582" w:hanging="360"/>
      </w:pPr>
      <w:rPr>
        <w:rFonts w:hint="default" w:ascii="Symbol" w:hAnsi="Symbol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506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433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359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066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993" w:hanging="360"/>
      </w:pPr>
      <w:rPr>
        <w:rFonts w:hint="default"/>
        <w:lang w:val="ru-RU" w:eastAsia="en-US" w:bidi="ar-SA"/>
      </w:rPr>
    </w:lvl>
  </w:abstractNum>
  <w:abstractNum w:abstractNumId="2">
    <w:nsid w:val="07225F06"/>
    <w:multiLevelType w:val="multilevel"/>
    <w:tmpl w:val="07225F0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74758E0"/>
    <w:multiLevelType w:val="multilevel"/>
    <w:tmpl w:val="074758E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BC836C1"/>
    <w:multiLevelType w:val="multilevel"/>
    <w:tmpl w:val="0BC836C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C85698B"/>
    <w:multiLevelType w:val="multilevel"/>
    <w:tmpl w:val="0C85698B"/>
    <w:lvl w:ilvl="0" w:tentative="0">
      <w:start w:val="1"/>
      <w:numFmt w:val="decimal"/>
      <w:lvlText w:val="%1."/>
      <w:lvlJc w:val="left"/>
      <w:pPr>
        <w:ind w:left="809" w:hanging="360"/>
      </w:pPr>
    </w:lvl>
    <w:lvl w:ilvl="1" w:tentative="0">
      <w:start w:val="1"/>
      <w:numFmt w:val="lowerLetter"/>
      <w:lvlText w:val="%2."/>
      <w:lvlJc w:val="left"/>
      <w:pPr>
        <w:ind w:left="1529" w:hanging="360"/>
      </w:pPr>
    </w:lvl>
    <w:lvl w:ilvl="2" w:tentative="0">
      <w:start w:val="1"/>
      <w:numFmt w:val="lowerRoman"/>
      <w:lvlText w:val="%3."/>
      <w:lvlJc w:val="right"/>
      <w:pPr>
        <w:ind w:left="2249" w:hanging="180"/>
      </w:pPr>
    </w:lvl>
    <w:lvl w:ilvl="3" w:tentative="0">
      <w:start w:val="1"/>
      <w:numFmt w:val="decimal"/>
      <w:lvlText w:val="%4."/>
      <w:lvlJc w:val="left"/>
      <w:pPr>
        <w:ind w:left="2969" w:hanging="360"/>
      </w:pPr>
    </w:lvl>
    <w:lvl w:ilvl="4" w:tentative="0">
      <w:start w:val="1"/>
      <w:numFmt w:val="lowerLetter"/>
      <w:lvlText w:val="%5."/>
      <w:lvlJc w:val="left"/>
      <w:pPr>
        <w:ind w:left="3689" w:hanging="360"/>
      </w:pPr>
    </w:lvl>
    <w:lvl w:ilvl="5" w:tentative="0">
      <w:start w:val="1"/>
      <w:numFmt w:val="lowerRoman"/>
      <w:lvlText w:val="%6."/>
      <w:lvlJc w:val="right"/>
      <w:pPr>
        <w:ind w:left="4409" w:hanging="180"/>
      </w:pPr>
    </w:lvl>
    <w:lvl w:ilvl="6" w:tentative="0">
      <w:start w:val="1"/>
      <w:numFmt w:val="decimal"/>
      <w:lvlText w:val="%7."/>
      <w:lvlJc w:val="left"/>
      <w:pPr>
        <w:ind w:left="5129" w:hanging="360"/>
      </w:pPr>
    </w:lvl>
    <w:lvl w:ilvl="7" w:tentative="0">
      <w:start w:val="1"/>
      <w:numFmt w:val="lowerLetter"/>
      <w:lvlText w:val="%8."/>
      <w:lvlJc w:val="left"/>
      <w:pPr>
        <w:ind w:left="5849" w:hanging="360"/>
      </w:pPr>
    </w:lvl>
    <w:lvl w:ilvl="8" w:tentative="0">
      <w:start w:val="1"/>
      <w:numFmt w:val="lowerRoman"/>
      <w:lvlText w:val="%9."/>
      <w:lvlJc w:val="right"/>
      <w:pPr>
        <w:ind w:left="6569" w:hanging="180"/>
      </w:pPr>
    </w:lvl>
  </w:abstractNum>
  <w:abstractNum w:abstractNumId="6">
    <w:nsid w:val="0E1276DA"/>
    <w:multiLevelType w:val="multilevel"/>
    <w:tmpl w:val="0E1276DA"/>
    <w:lvl w:ilvl="0" w:tentative="0">
      <w:start w:val="1"/>
      <w:numFmt w:val="decimal"/>
      <w:lvlText w:val="%1."/>
      <w:lvlJc w:val="left"/>
      <w:pPr>
        <w:ind w:left="582" w:hanging="360"/>
      </w:pPr>
      <w:rPr>
        <w:rFonts w:hint="default" w:ascii="Times New Roman" w:hAnsi="Times New Roman" w:eastAsia="Times New Roman" w:cs="Times New Roman"/>
        <w:spacing w:val="-18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506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433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359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066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993" w:hanging="360"/>
      </w:pPr>
      <w:rPr>
        <w:rFonts w:hint="default"/>
        <w:lang w:val="ru-RU" w:eastAsia="en-US" w:bidi="ar-SA"/>
      </w:rPr>
    </w:lvl>
  </w:abstractNum>
  <w:abstractNum w:abstractNumId="7">
    <w:nsid w:val="103155A3"/>
    <w:multiLevelType w:val="multilevel"/>
    <w:tmpl w:val="103155A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15D42F0"/>
    <w:multiLevelType w:val="multilevel"/>
    <w:tmpl w:val="115D42F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8CB5974"/>
    <w:multiLevelType w:val="multilevel"/>
    <w:tmpl w:val="18CB597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D2F519A"/>
    <w:multiLevelType w:val="multilevel"/>
    <w:tmpl w:val="1D2F519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01F7F38"/>
    <w:multiLevelType w:val="multilevel"/>
    <w:tmpl w:val="201F7F38"/>
    <w:lvl w:ilvl="0" w:tentative="0">
      <w:start w:val="1"/>
      <w:numFmt w:val="decimal"/>
      <w:lvlText w:val="%1."/>
      <w:lvlJc w:val="left"/>
      <w:pPr>
        <w:ind w:left="582" w:hanging="360"/>
      </w:pPr>
      <w:rPr>
        <w:rFonts w:hint="default" w:ascii="Times New Roman" w:hAnsi="Times New Roman" w:eastAsia="Times New Roman" w:cs="Times New Roman"/>
        <w:spacing w:val="-8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506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433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359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066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993" w:hanging="360"/>
      </w:pPr>
      <w:rPr>
        <w:rFonts w:hint="default"/>
        <w:lang w:val="ru-RU" w:eastAsia="en-US" w:bidi="ar-SA"/>
      </w:rPr>
    </w:lvl>
  </w:abstractNum>
  <w:abstractNum w:abstractNumId="12">
    <w:nsid w:val="28DD5633"/>
    <w:multiLevelType w:val="multilevel"/>
    <w:tmpl w:val="28DD563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2A7D2CB4"/>
    <w:multiLevelType w:val="multilevel"/>
    <w:tmpl w:val="2A7D2CB4"/>
    <w:lvl w:ilvl="0" w:tentative="0">
      <w:start w:val="0"/>
      <w:numFmt w:val="bullet"/>
      <w:lvlText w:val="-"/>
      <w:lvlJc w:val="left"/>
      <w:pPr>
        <w:ind w:left="246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04" w:hanging="1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569" w:hanging="1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233" w:hanging="1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898" w:hanging="1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563" w:hanging="1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227" w:hanging="1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892" w:hanging="1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556" w:hanging="140"/>
      </w:pPr>
      <w:rPr>
        <w:rFonts w:hint="default"/>
        <w:lang w:val="ru-RU" w:eastAsia="en-US" w:bidi="ar-SA"/>
      </w:rPr>
    </w:lvl>
  </w:abstractNum>
  <w:abstractNum w:abstractNumId="14">
    <w:nsid w:val="2C0324DC"/>
    <w:multiLevelType w:val="multilevel"/>
    <w:tmpl w:val="2C0324DC"/>
    <w:lvl w:ilvl="0" w:tentative="0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5">
    <w:nsid w:val="2F326038"/>
    <w:multiLevelType w:val="multilevel"/>
    <w:tmpl w:val="2F32603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DE66246"/>
    <w:multiLevelType w:val="multilevel"/>
    <w:tmpl w:val="3DE6624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3F9D2B92"/>
    <w:multiLevelType w:val="multilevel"/>
    <w:tmpl w:val="3F9D2B9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2155945"/>
    <w:multiLevelType w:val="multilevel"/>
    <w:tmpl w:val="4215594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>
    <w:nsid w:val="44FA704C"/>
    <w:multiLevelType w:val="multilevel"/>
    <w:tmpl w:val="44FA704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484A7DD0"/>
    <w:multiLevelType w:val="multilevel"/>
    <w:tmpl w:val="484A7DD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Calibri" w:hAnsi="Calibri" w:eastAsia="Calibri"/>
        <w:b w:val="0"/>
        <w:i/>
      </w:rPr>
    </w:lvl>
    <w:lvl w:ilvl="1" w:tentative="0">
      <w:start w:val="1"/>
      <w:numFmt w:val="decimal"/>
      <w:lvlText w:val="%1.%2."/>
      <w:lvlJc w:val="left"/>
      <w:pPr>
        <w:ind w:left="360" w:hanging="360"/>
      </w:pPr>
      <w:rPr>
        <w:rFonts w:hint="default" w:ascii="Calibri" w:hAnsi="Calibri" w:eastAsia="Calibri"/>
        <w:b w:val="0"/>
        <w:i w:val="0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 w:ascii="Calibri" w:hAnsi="Calibri" w:eastAsia="Calibri"/>
        <w:b w:val="0"/>
        <w:i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 w:ascii="Calibri" w:hAnsi="Calibri" w:eastAsia="Calibri"/>
        <w:b w:val="0"/>
        <w:i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 w:ascii="Calibri" w:hAnsi="Calibri" w:eastAsia="Calibri"/>
        <w:b w:val="0"/>
        <w:i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 w:ascii="Calibri" w:hAnsi="Calibri" w:eastAsia="Calibri"/>
        <w:b w:val="0"/>
        <w:i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 w:ascii="Calibri" w:hAnsi="Calibri" w:eastAsia="Calibri"/>
        <w:b w:val="0"/>
        <w:i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 w:ascii="Calibri" w:hAnsi="Calibri" w:eastAsia="Calibri"/>
        <w:b w:val="0"/>
        <w:i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 w:ascii="Calibri" w:hAnsi="Calibri" w:eastAsia="Calibri"/>
        <w:b w:val="0"/>
        <w:i/>
      </w:rPr>
    </w:lvl>
  </w:abstractNum>
  <w:abstractNum w:abstractNumId="21">
    <w:nsid w:val="4BD275DA"/>
    <w:multiLevelType w:val="multilevel"/>
    <w:tmpl w:val="4BD275D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4CBD21AE"/>
    <w:multiLevelType w:val="multilevel"/>
    <w:tmpl w:val="4CBD21A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4F03701B"/>
    <w:multiLevelType w:val="multilevel"/>
    <w:tmpl w:val="4F03701B"/>
    <w:lvl w:ilvl="0" w:tentative="0">
      <w:start w:val="1"/>
      <w:numFmt w:val="decimal"/>
      <w:lvlText w:val="%1."/>
      <w:lvlJc w:val="left"/>
      <w:pPr>
        <w:ind w:left="108" w:hanging="167"/>
      </w:pPr>
      <w:rPr>
        <w:rFonts w:hint="default" w:ascii="Times New Roman" w:hAnsi="Times New Roman" w:eastAsia="Times New Roman" w:cs="Times New Roman"/>
        <w:spacing w:val="-5"/>
        <w:w w:val="100"/>
        <w:sz w:val="20"/>
        <w:szCs w:val="2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443" w:hanging="167"/>
      </w:pPr>
      <w:rPr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787" w:hanging="167"/>
      </w:pPr>
      <w:rPr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130" w:hanging="167"/>
      </w:pPr>
      <w:rPr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474" w:hanging="167"/>
      </w:pPr>
      <w:rPr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817" w:hanging="167"/>
      </w:pPr>
      <w:rPr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161" w:hanging="167"/>
      </w:pPr>
      <w:rPr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504" w:hanging="167"/>
      </w:pPr>
      <w:rPr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848" w:hanging="167"/>
      </w:pPr>
      <w:rPr>
        <w:lang w:val="ru-RU" w:eastAsia="en-US" w:bidi="ar-SA"/>
      </w:rPr>
    </w:lvl>
  </w:abstractNum>
  <w:abstractNum w:abstractNumId="24">
    <w:nsid w:val="51D34790"/>
    <w:multiLevelType w:val="multilevel"/>
    <w:tmpl w:val="51D3479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531D5480"/>
    <w:multiLevelType w:val="multilevel"/>
    <w:tmpl w:val="531D548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 w:val="0"/>
        <w:color w:val="auto"/>
        <w:sz w:val="28"/>
      </w:rPr>
    </w:lvl>
    <w:lvl w:ilvl="1" w:tentative="0">
      <w:start w:val="1"/>
      <w:numFmt w:val="lowerLetter"/>
      <w:lvlText w:val="%2."/>
      <w:lvlJc w:val="left"/>
      <w:pPr>
        <w:ind w:left="1156" w:hanging="360"/>
      </w:pPr>
    </w:lvl>
    <w:lvl w:ilvl="2" w:tentative="0">
      <w:start w:val="1"/>
      <w:numFmt w:val="lowerRoman"/>
      <w:lvlText w:val="%3."/>
      <w:lvlJc w:val="right"/>
      <w:pPr>
        <w:ind w:left="1876" w:hanging="180"/>
      </w:pPr>
    </w:lvl>
    <w:lvl w:ilvl="3" w:tentative="0">
      <w:start w:val="1"/>
      <w:numFmt w:val="decimal"/>
      <w:lvlText w:val="%4."/>
      <w:lvlJc w:val="left"/>
      <w:pPr>
        <w:ind w:left="2596" w:hanging="360"/>
      </w:pPr>
    </w:lvl>
    <w:lvl w:ilvl="4" w:tentative="0">
      <w:start w:val="1"/>
      <w:numFmt w:val="lowerLetter"/>
      <w:lvlText w:val="%5."/>
      <w:lvlJc w:val="left"/>
      <w:pPr>
        <w:ind w:left="3316" w:hanging="360"/>
      </w:pPr>
    </w:lvl>
    <w:lvl w:ilvl="5" w:tentative="0">
      <w:start w:val="1"/>
      <w:numFmt w:val="lowerRoman"/>
      <w:lvlText w:val="%6."/>
      <w:lvlJc w:val="right"/>
      <w:pPr>
        <w:ind w:left="4036" w:hanging="180"/>
      </w:pPr>
    </w:lvl>
    <w:lvl w:ilvl="6" w:tentative="0">
      <w:start w:val="1"/>
      <w:numFmt w:val="decimal"/>
      <w:lvlText w:val="%7."/>
      <w:lvlJc w:val="left"/>
      <w:pPr>
        <w:ind w:left="4756" w:hanging="360"/>
      </w:pPr>
    </w:lvl>
    <w:lvl w:ilvl="7" w:tentative="0">
      <w:start w:val="1"/>
      <w:numFmt w:val="lowerLetter"/>
      <w:lvlText w:val="%8."/>
      <w:lvlJc w:val="left"/>
      <w:pPr>
        <w:ind w:left="5476" w:hanging="360"/>
      </w:pPr>
    </w:lvl>
    <w:lvl w:ilvl="8" w:tentative="0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541C76E5"/>
    <w:multiLevelType w:val="multilevel"/>
    <w:tmpl w:val="541C76E5"/>
    <w:lvl w:ilvl="0" w:tentative="0">
      <w:start w:val="1"/>
      <w:numFmt w:val="bullet"/>
      <w:lvlText w:val=""/>
      <w:lvlJc w:val="left"/>
      <w:pPr>
        <w:ind w:left="100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27">
    <w:nsid w:val="56CF7D01"/>
    <w:multiLevelType w:val="multilevel"/>
    <w:tmpl w:val="56CF7D0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5C8B06E6"/>
    <w:multiLevelType w:val="multilevel"/>
    <w:tmpl w:val="5C8B06E6"/>
    <w:lvl w:ilvl="0" w:tentative="0">
      <w:start w:val="0"/>
      <w:numFmt w:val="bullet"/>
      <w:lvlText w:val="-"/>
      <w:lvlJc w:val="left"/>
      <w:pPr>
        <w:ind w:left="222" w:hanging="272"/>
      </w:pPr>
      <w:rPr>
        <w:rFonts w:hint="default" w:ascii="Times New Roman" w:hAnsi="Times New Roman" w:eastAsia="Times New Roman" w:cs="Times New Roman"/>
        <w:spacing w:val="-8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"/>
      <w:lvlJc w:val="left"/>
      <w:pPr>
        <w:ind w:left="930" w:hanging="360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929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08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88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77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867" w:hanging="360"/>
      </w:pPr>
      <w:rPr>
        <w:rFonts w:hint="default"/>
        <w:lang w:val="ru-RU" w:eastAsia="en-US" w:bidi="ar-SA"/>
      </w:rPr>
    </w:lvl>
  </w:abstractNum>
  <w:abstractNum w:abstractNumId="29">
    <w:nsid w:val="5D653BAC"/>
    <w:multiLevelType w:val="multilevel"/>
    <w:tmpl w:val="5D653BA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EDA0E83"/>
    <w:multiLevelType w:val="multilevel"/>
    <w:tmpl w:val="5EDA0E83"/>
    <w:lvl w:ilvl="0" w:tentative="0">
      <w:start w:val="3"/>
      <w:numFmt w:val="decimal"/>
      <w:lvlText w:val="%1."/>
      <w:lvlJc w:val="left"/>
      <w:pPr>
        <w:ind w:left="467" w:hanging="360"/>
      </w:pPr>
    </w:lvl>
    <w:lvl w:ilvl="1" w:tentative="0">
      <w:start w:val="1"/>
      <w:numFmt w:val="lowerLetter"/>
      <w:lvlText w:val="%2."/>
      <w:lvlJc w:val="left"/>
      <w:pPr>
        <w:ind w:left="1187" w:hanging="360"/>
      </w:pPr>
    </w:lvl>
    <w:lvl w:ilvl="2" w:tentative="0">
      <w:start w:val="1"/>
      <w:numFmt w:val="lowerRoman"/>
      <w:lvlText w:val="%3."/>
      <w:lvlJc w:val="right"/>
      <w:pPr>
        <w:ind w:left="1907" w:hanging="180"/>
      </w:pPr>
    </w:lvl>
    <w:lvl w:ilvl="3" w:tentative="0">
      <w:start w:val="1"/>
      <w:numFmt w:val="decimal"/>
      <w:lvlText w:val="%4."/>
      <w:lvlJc w:val="left"/>
      <w:pPr>
        <w:ind w:left="2627" w:hanging="360"/>
      </w:pPr>
    </w:lvl>
    <w:lvl w:ilvl="4" w:tentative="0">
      <w:start w:val="1"/>
      <w:numFmt w:val="lowerLetter"/>
      <w:lvlText w:val="%5."/>
      <w:lvlJc w:val="left"/>
      <w:pPr>
        <w:ind w:left="3347" w:hanging="360"/>
      </w:pPr>
    </w:lvl>
    <w:lvl w:ilvl="5" w:tentative="0">
      <w:start w:val="1"/>
      <w:numFmt w:val="lowerRoman"/>
      <w:lvlText w:val="%6."/>
      <w:lvlJc w:val="right"/>
      <w:pPr>
        <w:ind w:left="4067" w:hanging="180"/>
      </w:pPr>
    </w:lvl>
    <w:lvl w:ilvl="6" w:tentative="0">
      <w:start w:val="1"/>
      <w:numFmt w:val="decimal"/>
      <w:lvlText w:val="%7."/>
      <w:lvlJc w:val="left"/>
      <w:pPr>
        <w:ind w:left="4787" w:hanging="360"/>
      </w:pPr>
    </w:lvl>
    <w:lvl w:ilvl="7" w:tentative="0">
      <w:start w:val="1"/>
      <w:numFmt w:val="lowerLetter"/>
      <w:lvlText w:val="%8."/>
      <w:lvlJc w:val="left"/>
      <w:pPr>
        <w:ind w:left="5507" w:hanging="360"/>
      </w:pPr>
    </w:lvl>
    <w:lvl w:ilvl="8" w:tentative="0">
      <w:start w:val="1"/>
      <w:numFmt w:val="lowerRoman"/>
      <w:lvlText w:val="%9."/>
      <w:lvlJc w:val="right"/>
      <w:pPr>
        <w:ind w:left="6227" w:hanging="180"/>
      </w:pPr>
    </w:lvl>
  </w:abstractNum>
  <w:abstractNum w:abstractNumId="31">
    <w:nsid w:val="5FF33F11"/>
    <w:multiLevelType w:val="multilevel"/>
    <w:tmpl w:val="5FF33F1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696AE8"/>
    <w:multiLevelType w:val="multilevel"/>
    <w:tmpl w:val="60696AE8"/>
    <w:lvl w:ilvl="0" w:tentative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582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1164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386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968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219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2772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2994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3576" w:hanging="1800"/>
      </w:pPr>
      <w:rPr>
        <w:rFonts w:hint="default"/>
      </w:rPr>
    </w:lvl>
  </w:abstractNum>
  <w:abstractNum w:abstractNumId="33">
    <w:nsid w:val="61D43E98"/>
    <w:multiLevelType w:val="multilevel"/>
    <w:tmpl w:val="61D43E9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0"/>
      <w:numFmt w:val="bullet"/>
      <w:lvlText w:val="•"/>
      <w:lvlJc w:val="left"/>
      <w:pPr>
        <w:ind w:left="1785" w:hanging="705"/>
      </w:pPr>
      <w:rPr>
        <w:rFonts w:hint="default" w:ascii="Times New Roman" w:hAnsi="Times New Roman" w:cs="Times New Roman" w:eastAsiaTheme="minorHAnsi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20C2EA6"/>
    <w:multiLevelType w:val="multilevel"/>
    <w:tmpl w:val="620C2EA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63A15140"/>
    <w:multiLevelType w:val="multilevel"/>
    <w:tmpl w:val="63A15140"/>
    <w:lvl w:ilvl="0" w:tentative="0">
      <w:start w:val="1"/>
      <w:numFmt w:val="bullet"/>
      <w:lvlText w:val=""/>
      <w:lvlJc w:val="left"/>
      <w:pPr>
        <w:ind w:left="1004" w:hanging="360"/>
      </w:pPr>
      <w:rPr>
        <w:rFonts w:hint="default" w:ascii="Symbol" w:hAnsi="Symbol"/>
        <w:b/>
        <w:sz w:val="28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36">
    <w:nsid w:val="66E65E12"/>
    <w:multiLevelType w:val="multilevel"/>
    <w:tmpl w:val="66E65E12"/>
    <w:lvl w:ilvl="0" w:tentative="0">
      <w:start w:val="0"/>
      <w:numFmt w:val="bullet"/>
      <w:lvlText w:val=""/>
      <w:lvlJc w:val="left"/>
      <w:pPr>
        <w:ind w:left="360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697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618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459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80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300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21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42" w:hanging="360"/>
      </w:pPr>
      <w:rPr>
        <w:rFonts w:hint="default"/>
        <w:lang w:val="ru-RU" w:eastAsia="en-US" w:bidi="ar-SA"/>
      </w:rPr>
    </w:lvl>
  </w:abstractNum>
  <w:abstractNum w:abstractNumId="37">
    <w:nsid w:val="69C62BBD"/>
    <w:multiLevelType w:val="multilevel"/>
    <w:tmpl w:val="69C62BB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>
    <w:nsid w:val="6B031014"/>
    <w:multiLevelType w:val="multilevel"/>
    <w:tmpl w:val="6B031014"/>
    <w:lvl w:ilvl="0" w:tentative="0">
      <w:start w:val="1"/>
      <w:numFmt w:val="decimal"/>
      <w:lvlText w:val="%1."/>
      <w:lvlJc w:val="left"/>
      <w:pPr>
        <w:ind w:left="649" w:hanging="360"/>
      </w:pPr>
      <w:rPr>
        <w:rFonts w:hint="default" w:ascii="Times New Roman" w:hAnsi="Times New Roman" w:eastAsia="Times New Roman" w:cs="Times New Roman"/>
        <w:spacing w:val="-10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22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084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05" w:hanging="360"/>
      </w:pPr>
      <w:rPr>
        <w:rFonts w:hint="default"/>
        <w:lang w:val="ru-RU" w:eastAsia="en-US" w:bidi="ar-SA"/>
      </w:rPr>
    </w:lvl>
  </w:abstractNum>
  <w:abstractNum w:abstractNumId="39">
    <w:nsid w:val="6C944825"/>
    <w:multiLevelType w:val="multilevel"/>
    <w:tmpl w:val="6C944825"/>
    <w:lvl w:ilvl="0" w:tentative="0">
      <w:start w:val="0"/>
      <w:numFmt w:val="bullet"/>
      <w:lvlText w:val=""/>
      <w:lvlJc w:val="left"/>
      <w:pPr>
        <w:ind w:left="64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560" w:hanging="360"/>
      </w:pPr>
      <w:rPr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481" w:hanging="360"/>
      </w:pPr>
      <w:rPr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401" w:hanging="360"/>
      </w:pPr>
      <w:rPr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22" w:hanging="360"/>
      </w:pPr>
      <w:rPr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43" w:hanging="360"/>
      </w:pPr>
      <w:rPr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63" w:hanging="360"/>
      </w:pPr>
      <w:rPr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084" w:hanging="360"/>
      </w:pPr>
      <w:rPr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05" w:hanging="360"/>
      </w:pPr>
      <w:rPr>
        <w:lang w:val="ru-RU" w:eastAsia="en-US" w:bidi="ar-SA"/>
      </w:rPr>
    </w:lvl>
  </w:abstractNum>
  <w:abstractNum w:abstractNumId="40">
    <w:nsid w:val="719777C4"/>
    <w:multiLevelType w:val="multilevel"/>
    <w:tmpl w:val="719777C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2910317"/>
    <w:multiLevelType w:val="multilevel"/>
    <w:tmpl w:val="72910317"/>
    <w:lvl w:ilvl="0" w:tentative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4C87D5D"/>
    <w:multiLevelType w:val="multilevel"/>
    <w:tmpl w:val="74C87D5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>
    <w:nsid w:val="77693611"/>
    <w:multiLevelType w:val="multilevel"/>
    <w:tmpl w:val="77693611"/>
    <w:lvl w:ilvl="0" w:tentative="0">
      <w:start w:val="0"/>
      <w:numFmt w:val="bullet"/>
      <w:lvlText w:val=""/>
      <w:lvlJc w:val="left"/>
      <w:pPr>
        <w:ind w:left="64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22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084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05" w:hanging="360"/>
      </w:pPr>
      <w:rPr>
        <w:rFonts w:hint="default"/>
        <w:lang w:val="ru-RU" w:eastAsia="en-US" w:bidi="ar-SA"/>
      </w:rPr>
    </w:lvl>
  </w:abstractNum>
  <w:abstractNum w:abstractNumId="44">
    <w:nsid w:val="7E1B318C"/>
    <w:multiLevelType w:val="multilevel"/>
    <w:tmpl w:val="7E1B318C"/>
    <w:lvl w:ilvl="0" w:tentative="0">
      <w:start w:val="1"/>
      <w:numFmt w:val="decimal"/>
      <w:lvlText w:val="%1."/>
      <w:lvlJc w:val="left"/>
      <w:pPr>
        <w:ind w:left="649" w:hanging="360"/>
      </w:pPr>
      <w:rPr>
        <w:rFonts w:hint="default" w:ascii="Times New Roman" w:hAnsi="Times New Roman" w:eastAsia="Times New Roman" w:cs="Times New Roman"/>
        <w:spacing w:val="-8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560" w:hanging="360"/>
      </w:pPr>
      <w:rPr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481" w:hanging="360"/>
      </w:pPr>
      <w:rPr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401" w:hanging="360"/>
      </w:pPr>
      <w:rPr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22" w:hanging="360"/>
      </w:pPr>
      <w:rPr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43" w:hanging="360"/>
      </w:pPr>
      <w:rPr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63" w:hanging="360"/>
      </w:pPr>
      <w:rPr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084" w:hanging="360"/>
      </w:pPr>
      <w:rPr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05" w:hanging="360"/>
      </w:pPr>
      <w:rPr>
        <w:lang w:val="ru-RU" w:eastAsia="en-US" w:bidi="ar-SA"/>
      </w:rPr>
    </w:lvl>
  </w:abstractNum>
  <w:abstractNum w:abstractNumId="45">
    <w:nsid w:val="7F011AD3"/>
    <w:multiLevelType w:val="multilevel"/>
    <w:tmpl w:val="7F011AD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>
    <w:nsid w:val="7F540FCC"/>
    <w:multiLevelType w:val="multilevel"/>
    <w:tmpl w:val="7F540FC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3"/>
  </w:num>
  <w:num w:numId="2">
    <w:abstractNumId w:val="34"/>
  </w:num>
  <w:num w:numId="3">
    <w:abstractNumId w:val="8"/>
  </w:num>
  <w:num w:numId="4">
    <w:abstractNumId w:val="10"/>
  </w:num>
  <w:num w:numId="5">
    <w:abstractNumId w:val="21"/>
  </w:num>
  <w:num w:numId="6">
    <w:abstractNumId w:val="15"/>
  </w:num>
  <w:num w:numId="7">
    <w:abstractNumId w:val="18"/>
  </w:num>
  <w:num w:numId="8">
    <w:abstractNumId w:val="3"/>
  </w:num>
  <w:num w:numId="9">
    <w:abstractNumId w:val="24"/>
  </w:num>
  <w:num w:numId="10">
    <w:abstractNumId w:val="37"/>
  </w:num>
  <w:num w:numId="11">
    <w:abstractNumId w:val="14"/>
  </w:num>
  <w:num w:numId="12">
    <w:abstractNumId w:val="2"/>
  </w:num>
  <w:num w:numId="13">
    <w:abstractNumId w:val="12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19"/>
  </w:num>
  <w:num w:numId="17">
    <w:abstractNumId w:val="9"/>
  </w:num>
  <w:num w:numId="18">
    <w:abstractNumId w:val="7"/>
  </w:num>
  <w:num w:numId="19">
    <w:abstractNumId w:val="16"/>
  </w:num>
  <w:num w:numId="20">
    <w:abstractNumId w:val="4"/>
  </w:num>
  <w:num w:numId="21">
    <w:abstractNumId w:val="42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</w:num>
  <w:num w:numId="25">
    <w:abstractNumId w:val="20"/>
  </w:num>
  <w:num w:numId="26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</w:num>
  <w:num w:numId="28">
    <w:abstractNumId w:val="39"/>
  </w:num>
  <w:num w:numId="29">
    <w:abstractNumId w:val="44"/>
    <w:lvlOverride w:ilvl="0">
      <w:startOverride w:val="1"/>
    </w:lvlOverride>
  </w:num>
  <w:num w:numId="30">
    <w:abstractNumId w:val="29"/>
  </w:num>
  <w:num w:numId="31">
    <w:abstractNumId w:val="32"/>
  </w:num>
  <w:num w:numId="32">
    <w:abstractNumId w:val="17"/>
  </w:num>
  <w:num w:numId="33">
    <w:abstractNumId w:val="11"/>
  </w:num>
  <w:num w:numId="34">
    <w:abstractNumId w:val="13"/>
  </w:num>
  <w:num w:numId="35">
    <w:abstractNumId w:val="27"/>
  </w:num>
  <w:num w:numId="36">
    <w:abstractNumId w:val="38"/>
  </w:num>
  <w:num w:numId="37">
    <w:abstractNumId w:val="36"/>
  </w:num>
  <w:num w:numId="38">
    <w:abstractNumId w:val="5"/>
  </w:num>
  <w:num w:numId="39">
    <w:abstractNumId w:val="43"/>
  </w:num>
  <w:num w:numId="40">
    <w:abstractNumId w:val="6"/>
  </w:num>
  <w:num w:numId="41">
    <w:abstractNumId w:val="22"/>
  </w:num>
  <w:num w:numId="42">
    <w:abstractNumId w:val="35"/>
  </w:num>
  <w:num w:numId="43">
    <w:abstractNumId w:val="26"/>
  </w:num>
  <w:num w:numId="44">
    <w:abstractNumId w:val="0"/>
  </w:num>
  <w:num w:numId="45">
    <w:abstractNumId w:val="46"/>
  </w:num>
  <w:num w:numId="46">
    <w:abstractNumId w:val="28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88"/>
    <w:rsid w:val="00080655"/>
    <w:rsid w:val="00081A11"/>
    <w:rsid w:val="000B1D5F"/>
    <w:rsid w:val="000E2F0D"/>
    <w:rsid w:val="000F7B60"/>
    <w:rsid w:val="00102623"/>
    <w:rsid w:val="00160ABB"/>
    <w:rsid w:val="00182264"/>
    <w:rsid w:val="00230DF3"/>
    <w:rsid w:val="002342C3"/>
    <w:rsid w:val="00275310"/>
    <w:rsid w:val="00284787"/>
    <w:rsid w:val="002B7A15"/>
    <w:rsid w:val="002C120E"/>
    <w:rsid w:val="002E7622"/>
    <w:rsid w:val="00324016"/>
    <w:rsid w:val="003A09B9"/>
    <w:rsid w:val="003A21D7"/>
    <w:rsid w:val="003A52E9"/>
    <w:rsid w:val="003B09FC"/>
    <w:rsid w:val="003F3F18"/>
    <w:rsid w:val="004A1FAE"/>
    <w:rsid w:val="004A6D68"/>
    <w:rsid w:val="004B6BC3"/>
    <w:rsid w:val="004C019F"/>
    <w:rsid w:val="004C3874"/>
    <w:rsid w:val="004E2236"/>
    <w:rsid w:val="004F125F"/>
    <w:rsid w:val="00504ED8"/>
    <w:rsid w:val="00505A5C"/>
    <w:rsid w:val="00507AB1"/>
    <w:rsid w:val="00510B37"/>
    <w:rsid w:val="00584AEB"/>
    <w:rsid w:val="005A295B"/>
    <w:rsid w:val="005B6F02"/>
    <w:rsid w:val="005C17E6"/>
    <w:rsid w:val="006416CC"/>
    <w:rsid w:val="00663F58"/>
    <w:rsid w:val="00664212"/>
    <w:rsid w:val="006A5F2B"/>
    <w:rsid w:val="006D2219"/>
    <w:rsid w:val="006E1007"/>
    <w:rsid w:val="006E4B11"/>
    <w:rsid w:val="00702A66"/>
    <w:rsid w:val="00710513"/>
    <w:rsid w:val="00735496"/>
    <w:rsid w:val="007524B6"/>
    <w:rsid w:val="007655B2"/>
    <w:rsid w:val="007F59B5"/>
    <w:rsid w:val="00820D3B"/>
    <w:rsid w:val="00820D48"/>
    <w:rsid w:val="00824C17"/>
    <w:rsid w:val="00827AD2"/>
    <w:rsid w:val="00860011"/>
    <w:rsid w:val="00892DB7"/>
    <w:rsid w:val="008B3DEA"/>
    <w:rsid w:val="008C1F72"/>
    <w:rsid w:val="008E5DAE"/>
    <w:rsid w:val="008F666A"/>
    <w:rsid w:val="00921FBE"/>
    <w:rsid w:val="00935D83"/>
    <w:rsid w:val="009440D9"/>
    <w:rsid w:val="00966B1C"/>
    <w:rsid w:val="00994022"/>
    <w:rsid w:val="009A23C9"/>
    <w:rsid w:val="00A04833"/>
    <w:rsid w:val="00A12E23"/>
    <w:rsid w:val="00A54A75"/>
    <w:rsid w:val="00A9517C"/>
    <w:rsid w:val="00AB6B01"/>
    <w:rsid w:val="00AC2B04"/>
    <w:rsid w:val="00AE249B"/>
    <w:rsid w:val="00B102C3"/>
    <w:rsid w:val="00B16716"/>
    <w:rsid w:val="00B23944"/>
    <w:rsid w:val="00B66487"/>
    <w:rsid w:val="00B80948"/>
    <w:rsid w:val="00B86277"/>
    <w:rsid w:val="00B9333E"/>
    <w:rsid w:val="00B97FD3"/>
    <w:rsid w:val="00BC7B88"/>
    <w:rsid w:val="00BD0257"/>
    <w:rsid w:val="00BE1179"/>
    <w:rsid w:val="00C02FE9"/>
    <w:rsid w:val="00C75877"/>
    <w:rsid w:val="00CD3D8A"/>
    <w:rsid w:val="00D5167D"/>
    <w:rsid w:val="00D55D5E"/>
    <w:rsid w:val="00D77F26"/>
    <w:rsid w:val="00E037B1"/>
    <w:rsid w:val="00E0661C"/>
    <w:rsid w:val="00E26AE6"/>
    <w:rsid w:val="00EB3BA8"/>
    <w:rsid w:val="00EB6B42"/>
    <w:rsid w:val="00EC0E83"/>
    <w:rsid w:val="00EC4F79"/>
    <w:rsid w:val="00F608BD"/>
    <w:rsid w:val="00F76314"/>
    <w:rsid w:val="00F77DE9"/>
    <w:rsid w:val="00F82053"/>
    <w:rsid w:val="00F836F6"/>
    <w:rsid w:val="00F94858"/>
    <w:rsid w:val="00FB0A83"/>
    <w:rsid w:val="00FC7568"/>
    <w:rsid w:val="00FD2189"/>
    <w:rsid w:val="5F4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uiPriority w:val="99"/>
    <w:rPr>
      <w:color w:val="800080"/>
      <w:u w:val="single"/>
    </w:rPr>
  </w:style>
  <w:style w:type="character" w:styleId="5">
    <w:name w:val="Hyperlink"/>
    <w:basedOn w:val="2"/>
    <w:semiHidden/>
    <w:unhideWhenUsed/>
    <w:uiPriority w:val="99"/>
    <w:rPr>
      <w:color w:val="0000FF"/>
      <w:u w:val="single"/>
    </w:rPr>
  </w:style>
  <w:style w:type="paragraph" w:styleId="6">
    <w:name w:val="Balloon Text"/>
    <w:basedOn w:val="1"/>
    <w:link w:val="3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header"/>
    <w:basedOn w:val="1"/>
    <w:link w:val="34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footer"/>
    <w:basedOn w:val="1"/>
    <w:link w:val="35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9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Table Paragraph"/>
    <w:basedOn w:val="1"/>
    <w:qFormat/>
    <w:uiPriority w:val="1"/>
    <w:pPr>
      <w:widowControl w:val="0"/>
      <w:autoSpaceDE w:val="0"/>
      <w:autoSpaceDN w:val="0"/>
      <w:spacing w:after="0" w:line="270" w:lineRule="exact"/>
      <w:ind w:left="107"/>
    </w:pPr>
    <w:rPr>
      <w:rFonts w:ascii="Times New Roman" w:hAnsi="Times New Roman" w:eastAsia="Times New Roman" w:cs="Times New Roman"/>
    </w:rPr>
  </w:style>
  <w:style w:type="paragraph" w:customStyle="1" w:styleId="11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table" w:customStyle="1" w:styleId="13">
    <w:name w:val="Table Normal"/>
    <w:semiHidden/>
    <w:qFormat/>
    <w:uiPriority w:val="2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Table Normal1"/>
    <w:semiHidden/>
    <w:qFormat/>
    <w:uiPriority w:val="2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Table Normal2"/>
    <w:semiHidden/>
    <w:qFormat/>
    <w:uiPriority w:val="2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Table Normal3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Table Normal4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Table Normal5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Table Normal6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Table Normal7"/>
    <w:semiHidden/>
    <w:qFormat/>
    <w:uiPriority w:val="2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Table Normal8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Table Normal9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3">
    <w:name w:val="Заголовок 11"/>
    <w:basedOn w:val="1"/>
    <w:qFormat/>
    <w:uiPriority w:val="1"/>
    <w:pPr>
      <w:widowControl w:val="0"/>
      <w:autoSpaceDE w:val="0"/>
      <w:autoSpaceDN w:val="0"/>
      <w:spacing w:after="0" w:line="240" w:lineRule="auto"/>
      <w:ind w:left="222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type="table" w:customStyle="1" w:styleId="24">
    <w:name w:val="Table Normal10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Table Normal11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">
    <w:name w:val="Table Normal12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table" w:customStyle="1" w:styleId="28">
    <w:name w:val="Table Normal13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9">
    <w:name w:val="Table Normal14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">
    <w:name w:val="Сетка таблицы1"/>
    <w:basedOn w:val="3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1">
    <w:name w:val="Сетка таблицы11"/>
    <w:basedOn w:val="3"/>
    <w:uiPriority w:val="0"/>
    <w:pPr>
      <w:spacing w:after="0" w:line="240" w:lineRule="auto"/>
    </w:pPr>
    <w:rPr>
      <w:rFonts w:ascii="Calibri" w:hAnsi="Calibri" w:eastAsia="Times New Roman" w:cs="Times New Roma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2">
    <w:name w:val="Сетка таблицы2"/>
    <w:basedOn w:val="3"/>
    <w:qFormat/>
    <w:uiPriority w:val="0"/>
    <w:pPr>
      <w:spacing w:after="0" w:line="240" w:lineRule="auto"/>
    </w:pPr>
    <w:rPr>
      <w:rFonts w:ascii="Calibri" w:hAnsi="Calibri" w:eastAsia="Times New Roman" w:cs="Times New Roma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3">
    <w:name w:val="Table Normal141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rFonts w:eastAsiaTheme="minorEastAsia"/>
      <w:sz w:val="21"/>
      <w:szCs w:val="21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4">
    <w:name w:val="Верхний колонтитул Знак"/>
    <w:basedOn w:val="2"/>
    <w:link w:val="7"/>
    <w:uiPriority w:val="99"/>
  </w:style>
  <w:style w:type="character" w:customStyle="1" w:styleId="35">
    <w:name w:val="Нижний колонтитул Знак"/>
    <w:basedOn w:val="2"/>
    <w:link w:val="8"/>
    <w:uiPriority w:val="99"/>
  </w:style>
  <w:style w:type="table" w:customStyle="1" w:styleId="36">
    <w:name w:val="Table Normal142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rFonts w:eastAsiaTheme="minorEastAsia"/>
      <w:sz w:val="21"/>
      <w:szCs w:val="21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7">
    <w:name w:val="Текст выноски Знак"/>
    <w:basedOn w:val="2"/>
    <w:link w:val="6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E31DAD-3C94-46B4-932A-26BE118122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66</Pages>
  <Words>17405</Words>
  <Characters>99210</Characters>
  <Lines>826</Lines>
  <Paragraphs>232</Paragraphs>
  <TotalTime>473</TotalTime>
  <ScaleCrop>false</ScaleCrop>
  <LinksUpToDate>false</LinksUpToDate>
  <CharactersWithSpaces>116383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2021-02-07T06:07:00Z</dcterms:created>
  <dc:creator>школа</dc:creator>
  <cp:lastModifiedBy>Школа</cp:lastModifiedBy>
  <cp:lastPrinted>2021-03-25T05:43:00Z</cp:lastPrinted>
  <dcterms:modified xsi:type="dcterms:W3CDTF">2021-10-28T07:22:43Z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A5327C69CC3F4D4B806667981BEB84CA</vt:lpwstr>
  </property>
</Properties>
</file>